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C719" w14:textId="6AB50DEA" w:rsidR="00394CE1" w:rsidRPr="00E647DA" w:rsidRDefault="004238C2" w:rsidP="00AA439E">
      <w:pPr>
        <w:spacing w:after="0" w:line="240" w:lineRule="auto"/>
        <w:ind w:left="4536" w:right="18" w:firstLine="0"/>
        <w:rPr>
          <w:color w:val="auto"/>
          <w:szCs w:val="24"/>
        </w:rPr>
      </w:pPr>
      <w:r w:rsidRPr="00E647DA">
        <w:rPr>
          <w:b/>
          <w:color w:val="auto"/>
          <w:szCs w:val="24"/>
        </w:rPr>
        <w:t xml:space="preserve">COMISIÓN PERMANENTE DE </w:t>
      </w:r>
      <w:r w:rsidR="00244760" w:rsidRPr="00E647DA">
        <w:rPr>
          <w:b/>
          <w:color w:val="auto"/>
          <w:szCs w:val="24"/>
        </w:rPr>
        <w:t>PRESUPUESTO, PATRIMONIO ESTATAL</w:t>
      </w:r>
      <w:r w:rsidR="000C524D" w:rsidRPr="00E647DA">
        <w:rPr>
          <w:b/>
          <w:color w:val="auto"/>
          <w:szCs w:val="24"/>
        </w:rPr>
        <w:t xml:space="preserve"> Y </w:t>
      </w:r>
      <w:r w:rsidR="00184BD5" w:rsidRPr="00E647DA">
        <w:rPr>
          <w:b/>
          <w:color w:val="auto"/>
          <w:szCs w:val="24"/>
        </w:rPr>
        <w:t>MUNICIPAL.</w:t>
      </w:r>
      <w:r w:rsidR="008728B3" w:rsidRPr="00E647DA">
        <w:rPr>
          <w:b/>
          <w:color w:val="auto"/>
          <w:szCs w:val="24"/>
        </w:rPr>
        <w:t xml:space="preserve"> </w:t>
      </w:r>
      <w:r w:rsidR="00AA439E" w:rsidRPr="00E647DA">
        <w:rPr>
          <w:color w:val="auto"/>
          <w:szCs w:val="24"/>
        </w:rPr>
        <w:t xml:space="preserve">DIPUTADAS Y </w:t>
      </w:r>
      <w:r w:rsidRPr="00E647DA">
        <w:rPr>
          <w:color w:val="auto"/>
          <w:szCs w:val="24"/>
        </w:rPr>
        <w:t xml:space="preserve">DIPUTADOS: </w:t>
      </w:r>
      <w:r w:rsidR="00042096" w:rsidRPr="00E647DA">
        <w:rPr>
          <w:color w:val="auto"/>
          <w:szCs w:val="24"/>
        </w:rPr>
        <w:t>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184BD5" w:rsidRPr="00E647DA">
        <w:rPr>
          <w:color w:val="auto"/>
          <w:szCs w:val="24"/>
        </w:rPr>
        <w:t>.</w:t>
      </w:r>
      <w:r w:rsidR="00AC6C54" w:rsidRPr="00E647DA">
        <w:rPr>
          <w:color w:val="auto"/>
          <w:szCs w:val="24"/>
        </w:rPr>
        <w:t xml:space="preserve"> - - - - - - - </w:t>
      </w:r>
      <w:r w:rsidR="00184BD5" w:rsidRPr="00E647DA">
        <w:rPr>
          <w:color w:val="auto"/>
          <w:szCs w:val="24"/>
        </w:rPr>
        <w:t xml:space="preserve">- </w:t>
      </w:r>
      <w:r w:rsidR="0042119C" w:rsidRPr="00E647DA">
        <w:rPr>
          <w:color w:val="auto"/>
          <w:szCs w:val="24"/>
        </w:rPr>
        <w:t>-</w:t>
      </w:r>
      <w:r w:rsidR="00BF0468" w:rsidRPr="00E647DA">
        <w:rPr>
          <w:color w:val="auto"/>
          <w:szCs w:val="24"/>
        </w:rPr>
        <w:t xml:space="preserve"> - - - - - - -</w:t>
      </w:r>
      <w:r w:rsidR="00113C9C" w:rsidRPr="00E647DA">
        <w:rPr>
          <w:color w:val="auto"/>
          <w:szCs w:val="24"/>
        </w:rPr>
        <w:t xml:space="preserve"> -</w:t>
      </w:r>
    </w:p>
    <w:p w14:paraId="42178C39" w14:textId="77777777" w:rsidR="001B1253" w:rsidRPr="00E647DA" w:rsidRDefault="001B1253" w:rsidP="00AF1A26">
      <w:pPr>
        <w:spacing w:after="0" w:line="360" w:lineRule="auto"/>
        <w:ind w:left="0" w:right="62" w:firstLine="708"/>
        <w:jc w:val="left"/>
        <w:rPr>
          <w:b/>
          <w:color w:val="auto"/>
          <w:szCs w:val="24"/>
        </w:rPr>
      </w:pPr>
    </w:p>
    <w:p w14:paraId="61776289" w14:textId="30C7C80B" w:rsidR="0028596B" w:rsidRPr="00E647DA" w:rsidRDefault="004238C2" w:rsidP="00AF1A26">
      <w:pPr>
        <w:spacing w:after="0" w:line="360" w:lineRule="auto"/>
        <w:ind w:left="0" w:right="62" w:firstLine="0"/>
        <w:jc w:val="left"/>
        <w:rPr>
          <w:b/>
          <w:color w:val="auto"/>
          <w:szCs w:val="24"/>
        </w:rPr>
      </w:pPr>
      <w:r w:rsidRPr="00E647DA">
        <w:rPr>
          <w:b/>
          <w:color w:val="auto"/>
          <w:szCs w:val="24"/>
        </w:rPr>
        <w:t>H</w:t>
      </w:r>
      <w:r w:rsidR="00EF1207" w:rsidRPr="00E647DA">
        <w:rPr>
          <w:b/>
          <w:color w:val="auto"/>
          <w:szCs w:val="24"/>
        </w:rPr>
        <w:t>ONORABLE</w:t>
      </w:r>
      <w:r w:rsidR="00993178" w:rsidRPr="00E647DA">
        <w:rPr>
          <w:b/>
          <w:color w:val="auto"/>
          <w:szCs w:val="24"/>
        </w:rPr>
        <w:t xml:space="preserve"> CONGRESO DEL ESTADO</w:t>
      </w:r>
      <w:r w:rsidR="00993934" w:rsidRPr="00E647DA">
        <w:rPr>
          <w:b/>
          <w:color w:val="auto"/>
          <w:szCs w:val="24"/>
        </w:rPr>
        <w:t>.</w:t>
      </w:r>
      <w:r w:rsidR="008E54F4" w:rsidRPr="00E647DA">
        <w:rPr>
          <w:b/>
          <w:color w:val="auto"/>
          <w:szCs w:val="24"/>
        </w:rPr>
        <w:br/>
      </w:r>
    </w:p>
    <w:p w14:paraId="515115EF" w14:textId="76B95502" w:rsidR="00A06AD8" w:rsidRDefault="000456BB" w:rsidP="00A06AD8">
      <w:pPr>
        <w:spacing w:after="0" w:line="360" w:lineRule="auto"/>
        <w:ind w:left="0" w:right="62" w:firstLine="0"/>
        <w:rPr>
          <w:szCs w:val="24"/>
        </w:rPr>
      </w:pPr>
      <w:r w:rsidRPr="00E647DA">
        <w:rPr>
          <w:color w:val="auto"/>
          <w:szCs w:val="24"/>
        </w:rPr>
        <w:t>En sesión</w:t>
      </w:r>
      <w:r w:rsidR="00770BE0" w:rsidRPr="00E647DA">
        <w:rPr>
          <w:color w:val="auto"/>
          <w:szCs w:val="24"/>
        </w:rPr>
        <w:t xml:space="preserve"> de la Dip</w:t>
      </w:r>
      <w:r w:rsidR="00770BE0" w:rsidRPr="00A06AD8">
        <w:rPr>
          <w:color w:val="auto"/>
          <w:szCs w:val="24"/>
        </w:rPr>
        <w:t xml:space="preserve">utación Permanente, </w:t>
      </w:r>
      <w:r w:rsidR="00FE7394">
        <w:rPr>
          <w:color w:val="auto"/>
          <w:szCs w:val="24"/>
        </w:rPr>
        <w:t>celebrada en fecha 1</w:t>
      </w:r>
      <w:r w:rsidR="00AA3958">
        <w:rPr>
          <w:color w:val="auto"/>
          <w:szCs w:val="24"/>
        </w:rPr>
        <w:t>6</w:t>
      </w:r>
      <w:r w:rsidR="00FE7394">
        <w:rPr>
          <w:color w:val="auto"/>
          <w:szCs w:val="24"/>
        </w:rPr>
        <w:t xml:space="preserve"> </w:t>
      </w:r>
      <w:r w:rsidRPr="00AA3958">
        <w:rPr>
          <w:color w:val="auto"/>
          <w:szCs w:val="24"/>
        </w:rPr>
        <w:t xml:space="preserve">de </w:t>
      </w:r>
      <w:r w:rsidR="00770BE0" w:rsidRPr="00AA3958">
        <w:rPr>
          <w:color w:val="auto"/>
          <w:szCs w:val="24"/>
        </w:rPr>
        <w:t xml:space="preserve">agosto </w:t>
      </w:r>
      <w:r w:rsidRPr="00AA3958">
        <w:rPr>
          <w:color w:val="auto"/>
          <w:szCs w:val="24"/>
        </w:rPr>
        <w:t>del</w:t>
      </w:r>
      <w:r w:rsidRPr="00A06AD8">
        <w:rPr>
          <w:color w:val="auto"/>
          <w:szCs w:val="24"/>
        </w:rPr>
        <w:t xml:space="preserve"> año en curso, se turnó a esta Comisión Permanente de </w:t>
      </w:r>
      <w:bookmarkStart w:id="0" w:name="_Hlk36140871"/>
      <w:r w:rsidRPr="00A06AD8">
        <w:rPr>
          <w:color w:val="auto"/>
          <w:szCs w:val="24"/>
        </w:rPr>
        <w:t>Presupuesto, Patrimonio Estatal y Municipal</w:t>
      </w:r>
      <w:bookmarkEnd w:id="0"/>
      <w:r w:rsidRPr="00A06AD8">
        <w:rPr>
          <w:color w:val="auto"/>
          <w:szCs w:val="24"/>
        </w:rPr>
        <w:t xml:space="preserve">, para su estudio, análisis y dictamen respectivo, la iniciativa de </w:t>
      </w:r>
      <w:r w:rsidR="00887D89" w:rsidRPr="00A06AD8">
        <w:rPr>
          <w:color w:val="auto"/>
          <w:szCs w:val="24"/>
        </w:rPr>
        <w:t xml:space="preserve">Decreto por el que se autoriza la donación de </w:t>
      </w:r>
      <w:r w:rsidR="00BE5196" w:rsidRPr="00A06AD8">
        <w:rPr>
          <w:color w:val="auto"/>
          <w:szCs w:val="24"/>
        </w:rPr>
        <w:t xml:space="preserve">un bien inmueble </w:t>
      </w:r>
      <w:r w:rsidR="00887D89" w:rsidRPr="00A06AD8">
        <w:rPr>
          <w:color w:val="auto"/>
          <w:szCs w:val="24"/>
        </w:rPr>
        <w:t>del patrimonio estatal a favor de la empresa de participación estatal mayoritaria denominada Tren Maya, S. A. de C. V.,</w:t>
      </w:r>
      <w:r w:rsidRPr="00A06AD8">
        <w:rPr>
          <w:color w:val="auto"/>
          <w:szCs w:val="24"/>
        </w:rPr>
        <w:t xml:space="preserve"> suscrita por</w:t>
      </w:r>
      <w:r w:rsidR="002F72B8" w:rsidRPr="00A06AD8">
        <w:rPr>
          <w:color w:val="auto"/>
          <w:szCs w:val="24"/>
        </w:rPr>
        <w:t xml:space="preserve"> la </w:t>
      </w:r>
      <w:r w:rsidR="00A06AD8" w:rsidRPr="00A06AD8">
        <w:rPr>
          <w:szCs w:val="24"/>
        </w:rPr>
        <w:t>Abog. María Dolores Fritz Sierra, como encargada del Despacho del Gobernador, conforme a los artículos 50, párrafo tercero, 60 у 61, párrafo segundo, de la Constitución Política del Estado de Yucatán y 18 y 30, fracción VI, del Código de la Administración Pública de Yucatán, y el Ing. Roberto Eduardo Suárez Coldwell, en ejercicio de las funciones que le corresponden a la Secretaria General de Gobierno, conforme a los artículos 60 y 61, párrafo segundo, de la Constitución Política del Estado de Yucatán, y 18 y 31, fracción 1, del Código de la Administración Pública de Yucatán.</w:t>
      </w:r>
    </w:p>
    <w:p w14:paraId="01CB3D96" w14:textId="77777777" w:rsidR="00A06AD8" w:rsidRDefault="00A06AD8" w:rsidP="00A06AD8">
      <w:pPr>
        <w:spacing w:after="0" w:line="360" w:lineRule="auto"/>
        <w:ind w:left="0" w:right="62" w:firstLine="0"/>
        <w:rPr>
          <w:szCs w:val="24"/>
        </w:rPr>
      </w:pPr>
    </w:p>
    <w:p w14:paraId="71A5AEE7" w14:textId="4E4FC380" w:rsidR="000456BB" w:rsidRPr="00E647DA" w:rsidRDefault="000456BB" w:rsidP="00AF1A26">
      <w:pPr>
        <w:spacing w:after="0" w:line="360" w:lineRule="auto"/>
        <w:ind w:left="0" w:right="62" w:firstLine="708"/>
        <w:rPr>
          <w:color w:val="auto"/>
          <w:szCs w:val="24"/>
        </w:rPr>
      </w:pPr>
      <w:r w:rsidRPr="00E647DA">
        <w:rPr>
          <w:color w:val="auto"/>
          <w:szCs w:val="24"/>
        </w:rPr>
        <w:t xml:space="preserve">Las diputadas y diputados integrantes de esta </w:t>
      </w:r>
      <w:r w:rsidR="00BD45CF" w:rsidRPr="00E647DA">
        <w:rPr>
          <w:color w:val="auto"/>
          <w:szCs w:val="24"/>
        </w:rPr>
        <w:t>c</w:t>
      </w:r>
      <w:r w:rsidRPr="00E647DA">
        <w:rPr>
          <w:color w:val="auto"/>
          <w:szCs w:val="24"/>
        </w:rPr>
        <w:t xml:space="preserve">omisión </w:t>
      </w:r>
      <w:r w:rsidR="00BD45CF" w:rsidRPr="00E647DA">
        <w:rPr>
          <w:color w:val="auto"/>
          <w:szCs w:val="24"/>
        </w:rPr>
        <w:t>p</w:t>
      </w:r>
      <w:r w:rsidRPr="00E647DA">
        <w:rPr>
          <w:color w:val="auto"/>
          <w:szCs w:val="24"/>
        </w:rPr>
        <w:t xml:space="preserve">ermanente, en los trabajos de estudio y análisis de la solicitud antes mencionada, tomamos en consideración los siguientes, </w:t>
      </w:r>
    </w:p>
    <w:p w14:paraId="6CE6EBE2" w14:textId="77777777" w:rsidR="00BD4C86" w:rsidRPr="00E647DA" w:rsidRDefault="00BD4C86" w:rsidP="00AF1A26">
      <w:pPr>
        <w:spacing w:after="0" w:line="360" w:lineRule="auto"/>
        <w:ind w:left="0" w:right="62" w:firstLine="708"/>
        <w:rPr>
          <w:color w:val="auto"/>
          <w:szCs w:val="24"/>
        </w:rPr>
      </w:pPr>
    </w:p>
    <w:p w14:paraId="004F38EB" w14:textId="53B17C7C" w:rsidR="0028596B" w:rsidRPr="00E647DA" w:rsidRDefault="004D055E" w:rsidP="00AF1A26">
      <w:pPr>
        <w:spacing w:after="0" w:line="360" w:lineRule="auto"/>
        <w:ind w:left="0" w:right="62" w:firstLine="0"/>
        <w:jc w:val="center"/>
        <w:rPr>
          <w:b/>
          <w:color w:val="auto"/>
          <w:szCs w:val="24"/>
          <w:lang w:val="pt-BR"/>
        </w:rPr>
      </w:pPr>
      <w:r w:rsidRPr="00E647DA">
        <w:rPr>
          <w:b/>
          <w:color w:val="auto"/>
          <w:szCs w:val="24"/>
          <w:lang w:val="pt-BR"/>
        </w:rPr>
        <w:t>A N T E C E D E N T E S</w:t>
      </w:r>
    </w:p>
    <w:p w14:paraId="71F438A8" w14:textId="77777777" w:rsidR="00BD4C86" w:rsidRPr="00E647DA" w:rsidRDefault="00BD4C86" w:rsidP="00AF1A26">
      <w:pPr>
        <w:spacing w:after="0" w:line="360" w:lineRule="auto"/>
        <w:ind w:left="0" w:right="62" w:firstLine="0"/>
        <w:rPr>
          <w:color w:val="auto"/>
          <w:szCs w:val="24"/>
          <w:lang w:val="pt-BR"/>
        </w:rPr>
      </w:pPr>
    </w:p>
    <w:p w14:paraId="69E4C19C" w14:textId="1567AC7B" w:rsidR="009C4358" w:rsidRPr="00E647DA" w:rsidRDefault="00667A41" w:rsidP="00AF1A26">
      <w:pPr>
        <w:spacing w:after="0" w:line="360" w:lineRule="auto"/>
        <w:ind w:left="0" w:right="62" w:firstLine="0"/>
        <w:rPr>
          <w:color w:val="auto"/>
          <w:szCs w:val="24"/>
        </w:rPr>
      </w:pPr>
      <w:r w:rsidRPr="00045EBF">
        <w:rPr>
          <w:b/>
          <w:color w:val="auto"/>
          <w:szCs w:val="24"/>
        </w:rPr>
        <w:t>PRIMERO.</w:t>
      </w:r>
      <w:r w:rsidR="00BF0468" w:rsidRPr="00045EBF">
        <w:rPr>
          <w:b/>
          <w:color w:val="auto"/>
          <w:szCs w:val="24"/>
        </w:rPr>
        <w:t xml:space="preserve"> </w:t>
      </w:r>
      <w:r w:rsidR="009C4358" w:rsidRPr="00045EBF">
        <w:rPr>
          <w:color w:val="auto"/>
          <w:szCs w:val="24"/>
          <w:lang w:val="es-ES"/>
        </w:rPr>
        <w:t xml:space="preserve">En fecha </w:t>
      </w:r>
      <w:r w:rsidR="006209B4" w:rsidRPr="00045EBF">
        <w:rPr>
          <w:color w:val="auto"/>
          <w:szCs w:val="24"/>
          <w:lang w:val="es-ES"/>
        </w:rPr>
        <w:t xml:space="preserve">1 </w:t>
      </w:r>
      <w:r w:rsidR="009C4358" w:rsidRPr="00045EBF">
        <w:rPr>
          <w:color w:val="auto"/>
          <w:szCs w:val="24"/>
          <w:lang w:val="es-ES"/>
        </w:rPr>
        <w:t xml:space="preserve">de </w:t>
      </w:r>
      <w:r w:rsidR="006209B4" w:rsidRPr="00045EBF">
        <w:rPr>
          <w:color w:val="auto"/>
          <w:szCs w:val="24"/>
          <w:lang w:val="es-ES"/>
        </w:rPr>
        <w:t xml:space="preserve">julio </w:t>
      </w:r>
      <w:r w:rsidR="009C4358" w:rsidRPr="00045EBF">
        <w:rPr>
          <w:color w:val="auto"/>
          <w:szCs w:val="24"/>
          <w:lang w:val="es-ES"/>
        </w:rPr>
        <w:t>del presente año,</w:t>
      </w:r>
      <w:r w:rsidR="006209B4" w:rsidRPr="00045EBF">
        <w:rPr>
          <w:color w:val="auto"/>
          <w:szCs w:val="24"/>
          <w:lang w:val="es-ES"/>
        </w:rPr>
        <w:t xml:space="preserve"> </w:t>
      </w:r>
      <w:r w:rsidR="00045EBF">
        <w:rPr>
          <w:color w:val="auto"/>
          <w:szCs w:val="24"/>
          <w:lang w:val="es-ES"/>
        </w:rPr>
        <w:t>l</w:t>
      </w:r>
      <w:r w:rsidR="00045EBF" w:rsidRPr="00045EBF">
        <w:rPr>
          <w:szCs w:val="24"/>
        </w:rPr>
        <w:t>a Abog. María Dolores Fritz Sierra, como encargada del Despacho del Gobernador, conforme a los artículos 50, párrafo tercero, 60 у 61, párrafo segundo, de la Constitución Política del Estado de Yucatán y 18 y 30, fracción VI, del Código de la Administración Pública de Yucatán, y el Ing. Roberto Eduardo Suárez Coldwell, en ejercicio de las funciones que le corresponden a la Secretaria General de Gobierno, conforme a los artículos 60 y 61, párrafo segundo, de la Constitución Política del Estado de Yucatán, y 18 y 31, fracción 1, del Código de la Administración Pública de Yucatán</w:t>
      </w:r>
      <w:r w:rsidR="006209B4" w:rsidRPr="00045EBF">
        <w:rPr>
          <w:color w:val="auto"/>
          <w:szCs w:val="24"/>
        </w:rPr>
        <w:t xml:space="preserve">, </w:t>
      </w:r>
      <w:r w:rsidR="009C4358" w:rsidRPr="00045EBF">
        <w:rPr>
          <w:color w:val="auto"/>
          <w:szCs w:val="24"/>
          <w:lang w:val="es-ES"/>
        </w:rPr>
        <w:t>pr</w:t>
      </w:r>
      <w:r w:rsidR="009C4358" w:rsidRPr="00E647DA">
        <w:rPr>
          <w:color w:val="auto"/>
          <w:szCs w:val="24"/>
          <w:lang w:val="es-ES"/>
        </w:rPr>
        <w:t xml:space="preserve">esentaron ante esta Soberanía, una iniciativa de Decreto por </w:t>
      </w:r>
      <w:r w:rsidR="009C4358" w:rsidRPr="00E647DA">
        <w:rPr>
          <w:color w:val="auto"/>
          <w:szCs w:val="24"/>
        </w:rPr>
        <w:t xml:space="preserve">el que se autoriza la donación de </w:t>
      </w:r>
      <w:r w:rsidR="006209B4" w:rsidRPr="00E647DA">
        <w:rPr>
          <w:color w:val="auto"/>
          <w:szCs w:val="24"/>
        </w:rPr>
        <w:t xml:space="preserve">un bien inmueble </w:t>
      </w:r>
      <w:r w:rsidR="008F5729" w:rsidRPr="00E647DA">
        <w:rPr>
          <w:color w:val="auto"/>
          <w:szCs w:val="24"/>
        </w:rPr>
        <w:t>del patrimonio estatal a favor de la empresa de participación estatal mayoritaria denominada Tren Maya, S. A. de C. V</w:t>
      </w:r>
      <w:r w:rsidR="009C4358" w:rsidRPr="00E647DA">
        <w:rPr>
          <w:color w:val="auto"/>
          <w:szCs w:val="24"/>
        </w:rPr>
        <w:t xml:space="preserve">. </w:t>
      </w:r>
    </w:p>
    <w:p w14:paraId="07E469F2" w14:textId="77777777" w:rsidR="009C4358" w:rsidRPr="00E647DA" w:rsidRDefault="009C4358" w:rsidP="00AF1A26">
      <w:pPr>
        <w:spacing w:after="0" w:line="360" w:lineRule="auto"/>
        <w:ind w:left="0" w:right="62" w:firstLine="708"/>
        <w:rPr>
          <w:b/>
          <w:color w:val="auto"/>
          <w:szCs w:val="24"/>
          <w:lang w:val="es-ES"/>
        </w:rPr>
      </w:pPr>
    </w:p>
    <w:p w14:paraId="60C12E72" w14:textId="77777777" w:rsidR="009C4358" w:rsidRPr="00E647DA" w:rsidRDefault="009C4358" w:rsidP="00AF1A26">
      <w:pPr>
        <w:spacing w:after="0" w:line="360" w:lineRule="auto"/>
        <w:ind w:left="0" w:right="62" w:firstLine="708"/>
        <w:rPr>
          <w:iCs/>
          <w:color w:val="auto"/>
          <w:szCs w:val="24"/>
          <w:lang w:val="es-ES"/>
        </w:rPr>
      </w:pPr>
      <w:r w:rsidRPr="00E647DA">
        <w:rPr>
          <w:iCs/>
          <w:color w:val="auto"/>
          <w:szCs w:val="24"/>
          <w:lang w:val="es-ES"/>
        </w:rPr>
        <w:t xml:space="preserve">En la parte correspondiente a la exposición de motivos, quienes suscriben la iniciativa citada, manifestaron lo siguiente: </w:t>
      </w:r>
    </w:p>
    <w:p w14:paraId="5E7965A8" w14:textId="77777777" w:rsidR="00993178" w:rsidRPr="00E647DA" w:rsidRDefault="00993178" w:rsidP="00993178">
      <w:pPr>
        <w:spacing w:after="0" w:line="240" w:lineRule="auto"/>
        <w:ind w:left="0" w:right="62" w:firstLine="708"/>
        <w:rPr>
          <w:color w:val="auto"/>
          <w:szCs w:val="24"/>
        </w:rPr>
      </w:pPr>
    </w:p>
    <w:p w14:paraId="34CF4B1A" w14:textId="3BA14378" w:rsidR="0096080A" w:rsidRPr="00E647DA" w:rsidRDefault="00993178" w:rsidP="00095BF0">
      <w:pPr>
        <w:spacing w:after="0" w:line="240" w:lineRule="auto"/>
        <w:ind w:left="567" w:right="62" w:firstLine="0"/>
        <w:rPr>
          <w:color w:val="auto"/>
          <w:sz w:val="22"/>
        </w:rPr>
      </w:pPr>
      <w:r w:rsidRPr="00E647DA">
        <w:rPr>
          <w:color w:val="auto"/>
          <w:sz w:val="22"/>
        </w:rPr>
        <w:t>“</w:t>
      </w:r>
      <w:r w:rsidR="00D574CA" w:rsidRPr="00E647DA">
        <w:rPr>
          <w:color w:val="auto"/>
          <w:sz w:val="22"/>
        </w:rPr>
        <w:t>…</w:t>
      </w:r>
    </w:p>
    <w:p w14:paraId="34A62564" w14:textId="77777777" w:rsidR="00D574CA" w:rsidRPr="00E647DA" w:rsidRDefault="00D574CA" w:rsidP="00095BF0">
      <w:pPr>
        <w:spacing w:after="0" w:line="240" w:lineRule="auto"/>
        <w:ind w:left="567" w:right="62" w:firstLine="0"/>
        <w:rPr>
          <w:color w:val="auto"/>
          <w:sz w:val="22"/>
        </w:rPr>
      </w:pPr>
    </w:p>
    <w:p w14:paraId="619D7610" w14:textId="77777777" w:rsidR="00095BF0" w:rsidRPr="00E647DA" w:rsidRDefault="00095BF0" w:rsidP="00095BF0">
      <w:pPr>
        <w:spacing w:after="0" w:line="240" w:lineRule="auto"/>
        <w:rPr>
          <w:color w:val="auto"/>
          <w:sz w:val="22"/>
          <w:u w:val="single"/>
        </w:rPr>
      </w:pPr>
      <w:r w:rsidRPr="00E647DA">
        <w:rPr>
          <w:color w:val="auto"/>
          <w:sz w:val="22"/>
          <w:u w:val="single"/>
        </w:rPr>
        <w:t>Situación jurídica del inmueble</w:t>
      </w:r>
    </w:p>
    <w:p w14:paraId="70C73866" w14:textId="77777777" w:rsidR="00095BF0" w:rsidRPr="00E647DA" w:rsidRDefault="00095BF0" w:rsidP="00095BF0">
      <w:pPr>
        <w:spacing w:after="0" w:line="240" w:lineRule="auto"/>
        <w:ind w:firstLine="709"/>
        <w:rPr>
          <w:color w:val="auto"/>
          <w:sz w:val="22"/>
        </w:rPr>
      </w:pPr>
    </w:p>
    <w:p w14:paraId="25CB932C" w14:textId="77777777" w:rsidR="00095BF0" w:rsidRPr="00E647DA" w:rsidRDefault="00095BF0" w:rsidP="00095BF0">
      <w:pPr>
        <w:spacing w:after="0" w:line="240" w:lineRule="auto"/>
        <w:ind w:firstLine="0"/>
        <w:rPr>
          <w:color w:val="auto"/>
          <w:sz w:val="22"/>
        </w:rPr>
      </w:pPr>
      <w:r w:rsidRPr="00E647DA">
        <w:rPr>
          <w:color w:val="auto"/>
          <w:sz w:val="22"/>
        </w:rPr>
        <w:lastRenderedPageBreak/>
        <w:t xml:space="preserve">El Gobierno del estado es propietario del tablaje rústico con número catastral 32271, ubicado en la localidad y municipio de Progreso, Yucatán, el cual proviene de la división otorgada mediante escritura pública número 755 de fecha 27 de julio de 2023, pasada ante la fe del Abg. Hugo Wilbert </w:t>
      </w:r>
      <w:proofErr w:type="spellStart"/>
      <w:r w:rsidRPr="00E647DA">
        <w:rPr>
          <w:color w:val="auto"/>
          <w:sz w:val="22"/>
        </w:rPr>
        <w:t>Evia</w:t>
      </w:r>
      <w:proofErr w:type="spellEnd"/>
      <w:r w:rsidRPr="00E647DA">
        <w:rPr>
          <w:color w:val="auto"/>
          <w:sz w:val="22"/>
        </w:rPr>
        <w:t xml:space="preserve"> Bolio, titular de la Notaria Pública Número 69, inscrita en el Registro Público de la Propiedad y del Comercio bajo el número de inscripción 3313933 y el folio electrónico 1573587.</w:t>
      </w:r>
    </w:p>
    <w:p w14:paraId="0DD9CB0A" w14:textId="77777777" w:rsidR="00095BF0" w:rsidRPr="00E647DA" w:rsidRDefault="00095BF0" w:rsidP="00095BF0">
      <w:pPr>
        <w:spacing w:after="0" w:line="240" w:lineRule="auto"/>
        <w:ind w:firstLine="709"/>
        <w:rPr>
          <w:color w:val="auto"/>
          <w:sz w:val="22"/>
        </w:rPr>
      </w:pPr>
    </w:p>
    <w:p w14:paraId="774F001E" w14:textId="77777777" w:rsidR="00095BF0" w:rsidRPr="00E647DA" w:rsidRDefault="00095BF0" w:rsidP="00095BF0">
      <w:pPr>
        <w:spacing w:after="0" w:line="240" w:lineRule="auto"/>
        <w:ind w:firstLine="0"/>
        <w:rPr>
          <w:color w:val="auto"/>
          <w:sz w:val="22"/>
        </w:rPr>
      </w:pPr>
      <w:r w:rsidRPr="00E647DA">
        <w:rPr>
          <w:color w:val="auto"/>
          <w:sz w:val="22"/>
        </w:rPr>
        <w:t>Posteriormente, mediante escritura pública número 223 de fecha 7 de marzo de 2024, pasada ante la fe del titular de la Notaria Pública mencionada en el párrafo anterior, el tablaje rústico con número catastral 32271, fue objeto de una división en dos fracciones, de la cual resultaron los tablajes rústicos con números catastrales 32271, y 52791, ambos ubicados en la localidad y municipio de Progreso, Yucatán.</w:t>
      </w:r>
    </w:p>
    <w:p w14:paraId="2CC475A9" w14:textId="77777777" w:rsidR="00095BF0" w:rsidRPr="00E647DA" w:rsidRDefault="00095BF0" w:rsidP="00095BF0">
      <w:pPr>
        <w:spacing w:after="0" w:line="240" w:lineRule="auto"/>
        <w:ind w:firstLine="709"/>
        <w:rPr>
          <w:color w:val="auto"/>
          <w:sz w:val="22"/>
        </w:rPr>
      </w:pPr>
    </w:p>
    <w:p w14:paraId="07E2AA7E" w14:textId="77777777" w:rsidR="00095BF0" w:rsidRPr="00E647DA" w:rsidRDefault="00095BF0" w:rsidP="00095BF0">
      <w:pPr>
        <w:spacing w:after="0" w:line="240" w:lineRule="auto"/>
        <w:ind w:firstLine="0"/>
        <w:rPr>
          <w:color w:val="auto"/>
          <w:sz w:val="22"/>
        </w:rPr>
      </w:pPr>
      <w:r w:rsidRPr="00E647DA">
        <w:rPr>
          <w:color w:val="auto"/>
          <w:sz w:val="22"/>
        </w:rPr>
        <w:t>En consecuencia, el inmueble cuya donación se solicita por medio de esta iniciativa, es el tablaje rústico catastral número 32271, ubicado en la localidad y municipio de Progreso, Yucatán, que tiene una superficie de un millón cincuenta y tres mil seiscientos cuatro punto sesenta y nueve metros cuadrados, está inscrito en el Registro Público de la Propiedad y del Comercio del Instituto de Seguridad Jurídica Patrimonial de Yucatán bajo el número de inscripción 3446541 y el folio electrónico 1573587.</w:t>
      </w:r>
    </w:p>
    <w:p w14:paraId="1DB34BF0" w14:textId="77777777" w:rsidR="00095BF0" w:rsidRPr="00E647DA" w:rsidRDefault="00095BF0" w:rsidP="00095BF0">
      <w:pPr>
        <w:spacing w:after="0" w:line="240" w:lineRule="auto"/>
        <w:rPr>
          <w:color w:val="auto"/>
          <w:sz w:val="22"/>
        </w:rPr>
      </w:pPr>
    </w:p>
    <w:p w14:paraId="0274F774" w14:textId="77777777" w:rsidR="00095BF0" w:rsidRPr="00E647DA" w:rsidRDefault="00095BF0" w:rsidP="00095BF0">
      <w:pPr>
        <w:spacing w:after="0" w:line="240" w:lineRule="auto"/>
        <w:rPr>
          <w:color w:val="auto"/>
          <w:sz w:val="22"/>
        </w:rPr>
      </w:pPr>
      <w:r w:rsidRPr="00E647DA">
        <w:rPr>
          <w:color w:val="auto"/>
          <w:sz w:val="22"/>
        </w:rPr>
        <w:t>Por otro parte, el 13 de abril de 2022, se publicó en el Diario Oficial de la Federación la Resolución por la que se autoriza la constitución de la empresa de participación estatal mayoritaria denominada Tren Maya, S. A. de C. V., agrupada en el sector coordinado por la Secretaria de la Defensa Nacional, para llevar a cabo todas las acciones necesarias para administrar, operar, explotar y construir el Proyecto Tren Maya; y prestar los servicios ferroviarios, complementarios y comerciales, por si o por conducto de diversas figuras jurídicas de derecho público y privado, así como obtener, bajo cualquier título, concesiones, permisos, licencias y autorizaciones, y, en general, ejecutar todos los actos necesarios para llevar a cabo su objeto social, de conformidad con sus estatutos sociales y las demás disposiciones aplicables.</w:t>
      </w:r>
    </w:p>
    <w:p w14:paraId="5C45D8A2" w14:textId="77777777" w:rsidR="00095BF0" w:rsidRPr="00E647DA" w:rsidRDefault="00095BF0" w:rsidP="00095BF0">
      <w:pPr>
        <w:spacing w:after="0" w:line="240" w:lineRule="auto"/>
        <w:rPr>
          <w:color w:val="auto"/>
          <w:sz w:val="22"/>
        </w:rPr>
      </w:pPr>
    </w:p>
    <w:p w14:paraId="7E94A13B" w14:textId="77777777" w:rsidR="00095BF0" w:rsidRPr="00E647DA" w:rsidRDefault="00095BF0" w:rsidP="00095BF0">
      <w:pPr>
        <w:spacing w:after="0" w:line="240" w:lineRule="auto"/>
        <w:rPr>
          <w:color w:val="auto"/>
          <w:sz w:val="22"/>
        </w:rPr>
      </w:pPr>
      <w:r w:rsidRPr="00E647DA">
        <w:rPr>
          <w:color w:val="auto"/>
          <w:sz w:val="22"/>
        </w:rPr>
        <w:t xml:space="preserve">En este tenor, Tren Maya S. A. de C. V., es constituida en términos del instrumento notarial número veinte de fecha 3 de junio de 2022, pasado ante la fe de la titular de la Notaría Pública número 153, Claudia Gabriela </w:t>
      </w:r>
      <w:proofErr w:type="spellStart"/>
      <w:r w:rsidRPr="00E647DA">
        <w:rPr>
          <w:color w:val="auto"/>
          <w:sz w:val="22"/>
        </w:rPr>
        <w:t>Francoz</w:t>
      </w:r>
      <w:proofErr w:type="spellEnd"/>
      <w:r w:rsidRPr="00E647DA">
        <w:rPr>
          <w:color w:val="auto"/>
          <w:sz w:val="22"/>
        </w:rPr>
        <w:t xml:space="preserve"> Garate, del Municipio de Naucalpan de Juárez, del Estado de México, registrado bajo el folio mercantil electrónico N.2022048124; tiene por objeto social realizar todas las acciones, estudios, proyectos, construcciones, adquisiciones y obras complementarias, sociales y de desarrollo inmobiliario que sean necesarias para la construcción del sistema ferroviario relacionado con el Tren Maya y los que se lleguen a crear en el territorio nacional para el desarrollo regional, incluyendo todas aquellas actividades </w:t>
      </w:r>
      <w:r w:rsidRPr="00E647DA">
        <w:rPr>
          <w:color w:val="auto"/>
          <w:sz w:val="22"/>
        </w:rPr>
        <w:lastRenderedPageBreak/>
        <w:t>relacionadas con la adquisición de bienes por cualquier título, propiedad privada o cualquier modalidad de tenencia de la tierra.</w:t>
      </w:r>
    </w:p>
    <w:p w14:paraId="26FA583C" w14:textId="77777777" w:rsidR="00095BF0" w:rsidRPr="00E647DA" w:rsidRDefault="00095BF0" w:rsidP="00095BF0">
      <w:pPr>
        <w:spacing w:after="0" w:line="240" w:lineRule="auto"/>
        <w:rPr>
          <w:color w:val="auto"/>
          <w:sz w:val="22"/>
        </w:rPr>
      </w:pPr>
    </w:p>
    <w:p w14:paraId="6D17BCC0" w14:textId="77777777" w:rsidR="00095BF0" w:rsidRPr="00E647DA" w:rsidRDefault="00095BF0" w:rsidP="00095BF0">
      <w:pPr>
        <w:spacing w:after="0" w:line="240" w:lineRule="auto"/>
        <w:rPr>
          <w:color w:val="auto"/>
          <w:sz w:val="22"/>
        </w:rPr>
      </w:pPr>
      <w:r w:rsidRPr="00E647DA">
        <w:rPr>
          <w:color w:val="auto"/>
          <w:sz w:val="22"/>
        </w:rPr>
        <w:t>Por último, con fecha 24 de agosto de 2023, el Gral. Brig. D. E. M., Encargado de la Unidad de Administración y Finanzas, Pablo Anguiano Galindo, solicitó al Gobernador Constitucional del Estado de Yucatán, Lic. Mauricio Vila Dosal, la donación, a favor de la empresa de participación estatal mayoritaria denominada Tren Maya, S. A. de C. V., el inmueble a que se refiere esta iniciativa, a fin de realizar la construcción de la Terminal Multimodal Progreso, que formará parte del proyecto estratégico denominado "Tren Maya".</w:t>
      </w:r>
    </w:p>
    <w:p w14:paraId="42B1127A" w14:textId="77777777" w:rsidR="00095BF0" w:rsidRPr="00E647DA" w:rsidRDefault="00095BF0" w:rsidP="00095BF0">
      <w:pPr>
        <w:spacing w:after="0" w:line="240" w:lineRule="auto"/>
        <w:rPr>
          <w:color w:val="auto"/>
          <w:sz w:val="22"/>
        </w:rPr>
      </w:pPr>
    </w:p>
    <w:p w14:paraId="1E1EAE8F" w14:textId="77777777" w:rsidR="00095BF0" w:rsidRPr="00E647DA" w:rsidRDefault="00095BF0" w:rsidP="00095BF0">
      <w:pPr>
        <w:spacing w:after="0" w:line="240" w:lineRule="auto"/>
        <w:rPr>
          <w:color w:val="auto"/>
          <w:sz w:val="22"/>
        </w:rPr>
      </w:pPr>
      <w:r w:rsidRPr="00E647DA">
        <w:rPr>
          <w:color w:val="auto"/>
          <w:sz w:val="22"/>
        </w:rPr>
        <w:t xml:space="preserve">Es por esto </w:t>
      </w:r>
      <w:proofErr w:type="gramStart"/>
      <w:r w:rsidRPr="00E647DA">
        <w:rPr>
          <w:color w:val="auto"/>
          <w:sz w:val="22"/>
        </w:rPr>
        <w:t>que</w:t>
      </w:r>
      <w:proofErr w:type="gramEnd"/>
      <w:r w:rsidRPr="00E647DA">
        <w:rPr>
          <w:color w:val="auto"/>
          <w:sz w:val="22"/>
        </w:rPr>
        <w:t>, para atender la solicitud de donación efectuada por la empresa de participación estatal mayoritaria denominada Tren Maya, S. A. de C. V., y así contribuir al cumplimiento de su objeto, resulta conveniente donar a su favor, el inmueble en comento.</w:t>
      </w:r>
    </w:p>
    <w:p w14:paraId="1A1B6E6E" w14:textId="77777777" w:rsidR="00095BF0" w:rsidRPr="00E647DA" w:rsidRDefault="00095BF0" w:rsidP="00095BF0">
      <w:pPr>
        <w:spacing w:after="0" w:line="240" w:lineRule="auto"/>
        <w:rPr>
          <w:color w:val="auto"/>
          <w:sz w:val="22"/>
        </w:rPr>
      </w:pPr>
    </w:p>
    <w:p w14:paraId="29683A91" w14:textId="77777777" w:rsidR="00095BF0" w:rsidRPr="00E647DA" w:rsidRDefault="00095BF0" w:rsidP="00095BF0">
      <w:pPr>
        <w:spacing w:after="0" w:line="240" w:lineRule="auto"/>
        <w:rPr>
          <w:color w:val="auto"/>
          <w:sz w:val="22"/>
        </w:rPr>
      </w:pPr>
      <w:r w:rsidRPr="00E647DA">
        <w:rPr>
          <w:color w:val="auto"/>
          <w:sz w:val="22"/>
        </w:rPr>
        <w:t>Cabe recordar que el Plan Nacional de Desarrollo 2019-2024, en la sección III, "Economía", subsección, "Proyectos Regionales", identifica al Tren Maya como el más importante proyecto de infraestructura, desarrollo socioeconómico y turismo del presente sexenio. Asimismo, establece que el Tren Maya es un proyecto orientado a incrementar la derrama económica del turismo en la Península de Yucatán, crear empleos, impulsar el desarrollo sostenible, proteger el medio ambiente de la zona, desalentando actividades como la tala ilegal y el tráfico de especies, y propiciar el ordenamiento territorial de la región.</w:t>
      </w:r>
    </w:p>
    <w:p w14:paraId="1E9BA6E4" w14:textId="77777777" w:rsidR="00095BF0" w:rsidRPr="00E647DA" w:rsidRDefault="00095BF0" w:rsidP="00095BF0">
      <w:pPr>
        <w:spacing w:after="0" w:line="240" w:lineRule="auto"/>
        <w:rPr>
          <w:color w:val="auto"/>
          <w:sz w:val="22"/>
        </w:rPr>
      </w:pPr>
    </w:p>
    <w:p w14:paraId="545E46FA" w14:textId="77777777" w:rsidR="00095BF0" w:rsidRPr="00E647DA" w:rsidRDefault="00095BF0" w:rsidP="00095BF0">
      <w:pPr>
        <w:spacing w:after="0" w:line="240" w:lineRule="auto"/>
        <w:rPr>
          <w:color w:val="auto"/>
          <w:sz w:val="22"/>
        </w:rPr>
      </w:pPr>
      <w:r w:rsidRPr="00E647DA">
        <w:rPr>
          <w:color w:val="auto"/>
          <w:sz w:val="22"/>
        </w:rPr>
        <w:t>Proceso de desincorporación</w:t>
      </w:r>
    </w:p>
    <w:p w14:paraId="3FD5CFF8" w14:textId="77777777" w:rsidR="00095BF0" w:rsidRPr="00E647DA" w:rsidRDefault="00095BF0" w:rsidP="00095BF0">
      <w:pPr>
        <w:spacing w:after="0" w:line="240" w:lineRule="auto"/>
        <w:rPr>
          <w:color w:val="auto"/>
          <w:sz w:val="22"/>
        </w:rPr>
      </w:pPr>
    </w:p>
    <w:p w14:paraId="08982D32" w14:textId="77777777" w:rsidR="00095BF0" w:rsidRPr="00E647DA" w:rsidRDefault="00095BF0" w:rsidP="00095BF0">
      <w:pPr>
        <w:spacing w:after="0" w:line="240" w:lineRule="auto"/>
        <w:rPr>
          <w:color w:val="auto"/>
          <w:sz w:val="22"/>
        </w:rPr>
      </w:pPr>
      <w:r w:rsidRPr="00E647DA">
        <w:rPr>
          <w:color w:val="auto"/>
          <w:sz w:val="22"/>
        </w:rPr>
        <w:t>El 26 de septiembre de 2023, se publicó en el Diario Oficial del Gobierno del Estado de Yucatán, el Acuerdo SAF 73/2023 por medio del cual se declaró desincorporado, por no ser útil para la prestación de un servicio público de competencia estatal, el inmueble objeto de esta iniciativa, identificado como tablaje rústico número catastral 32271, ubicado en la localidad y municipio de Progreso, Yucatán.</w:t>
      </w:r>
    </w:p>
    <w:p w14:paraId="510A914F" w14:textId="77777777" w:rsidR="00095BF0" w:rsidRPr="00E647DA" w:rsidRDefault="00095BF0" w:rsidP="00095BF0">
      <w:pPr>
        <w:spacing w:after="0" w:line="240" w:lineRule="auto"/>
        <w:rPr>
          <w:color w:val="auto"/>
          <w:sz w:val="22"/>
        </w:rPr>
      </w:pPr>
    </w:p>
    <w:p w14:paraId="1D755BBE" w14:textId="77777777" w:rsidR="00095BF0" w:rsidRPr="00E647DA" w:rsidRDefault="00095BF0" w:rsidP="00095BF0">
      <w:pPr>
        <w:spacing w:after="0" w:line="240" w:lineRule="auto"/>
        <w:ind w:firstLine="0"/>
        <w:rPr>
          <w:color w:val="auto"/>
          <w:sz w:val="22"/>
        </w:rPr>
      </w:pPr>
      <w:r w:rsidRPr="00E647DA">
        <w:rPr>
          <w:color w:val="auto"/>
          <w:sz w:val="22"/>
        </w:rPr>
        <w:t xml:space="preserve">Toda vez que el inmueble señalado ya forma parte del dominio privado, y que, de acuerdo con el artículo 32, fracción V, de la Ley de Bienes del Estado de Yucatán, se pretende destinarlo para la prestación de un servicio público, que será el relacionado con los servicios ferroviarios que se desarrollarán con el proyecto denominado "Tren Maya", resulta procedente solicitar la autorización del Congreso para donarlo a favor de la empresa de participación estatal mayoritaria denominada Tren Maya, S. A. de C. V., a efecto de brindarle las condiciones y la certeza jurídica necesarias para el cumplimiento de su objeto, trayendo consigo crecimiento económico del estado y de </w:t>
      </w:r>
      <w:r w:rsidRPr="00E647DA">
        <w:rPr>
          <w:color w:val="auto"/>
          <w:sz w:val="22"/>
        </w:rPr>
        <w:lastRenderedPageBreak/>
        <w:t>la región sureste del país, a través de un sistema de transporte ferroviario de carga y de pasajeros moderno y eficiente.</w:t>
      </w:r>
    </w:p>
    <w:p w14:paraId="3A4D4BE9" w14:textId="77777777" w:rsidR="00095BF0" w:rsidRPr="00E647DA" w:rsidRDefault="00095BF0" w:rsidP="00095BF0">
      <w:pPr>
        <w:spacing w:after="0" w:line="240" w:lineRule="auto"/>
        <w:ind w:firstLine="709"/>
        <w:rPr>
          <w:color w:val="auto"/>
          <w:sz w:val="22"/>
        </w:rPr>
      </w:pPr>
    </w:p>
    <w:p w14:paraId="6E0B7D10" w14:textId="77777777" w:rsidR="00095BF0" w:rsidRPr="00E647DA" w:rsidRDefault="00095BF0" w:rsidP="00095BF0">
      <w:pPr>
        <w:spacing w:after="0" w:line="240" w:lineRule="auto"/>
        <w:ind w:firstLine="0"/>
        <w:rPr>
          <w:color w:val="auto"/>
          <w:sz w:val="22"/>
        </w:rPr>
      </w:pPr>
      <w:r w:rsidRPr="00E647DA">
        <w:rPr>
          <w:color w:val="auto"/>
          <w:sz w:val="22"/>
        </w:rPr>
        <w:t>Con esta donación, el estado de Yucatán contribuirá a garantizar el derecho a la movilidad consagrado en la Constitución Política de los Estados Unidos Mexicanos y a fortalecer el papel del Estado como rector del desarrollo del servicio ferroviario, para el beneficio de la Nación.</w:t>
      </w:r>
    </w:p>
    <w:p w14:paraId="5CB04E70" w14:textId="77777777" w:rsidR="00095BF0" w:rsidRPr="00E647DA" w:rsidRDefault="00095BF0" w:rsidP="00095BF0">
      <w:pPr>
        <w:spacing w:after="0" w:line="240" w:lineRule="auto"/>
        <w:ind w:firstLine="0"/>
        <w:rPr>
          <w:color w:val="auto"/>
          <w:sz w:val="22"/>
        </w:rPr>
      </w:pPr>
    </w:p>
    <w:p w14:paraId="5A81AAA7" w14:textId="49C9C5A6" w:rsidR="001050A9" w:rsidRPr="00E647DA" w:rsidRDefault="0096080A" w:rsidP="00095BF0">
      <w:pPr>
        <w:spacing w:after="0" w:line="240" w:lineRule="auto"/>
        <w:ind w:firstLine="0"/>
        <w:rPr>
          <w:color w:val="auto"/>
          <w:sz w:val="22"/>
        </w:rPr>
      </w:pPr>
      <w:r w:rsidRPr="00E647DA">
        <w:rPr>
          <w:color w:val="auto"/>
          <w:sz w:val="22"/>
        </w:rPr>
        <w:t>.</w:t>
      </w:r>
      <w:r w:rsidR="00993178" w:rsidRPr="00E647DA">
        <w:rPr>
          <w:color w:val="auto"/>
          <w:sz w:val="22"/>
        </w:rPr>
        <w:t>.</w:t>
      </w:r>
      <w:r w:rsidR="00925F3A" w:rsidRPr="00E647DA">
        <w:rPr>
          <w:color w:val="auto"/>
          <w:sz w:val="22"/>
        </w:rPr>
        <w:t>.</w:t>
      </w:r>
      <w:r w:rsidRPr="00E647DA">
        <w:rPr>
          <w:color w:val="auto"/>
          <w:sz w:val="22"/>
        </w:rPr>
        <w:t>”</w:t>
      </w:r>
    </w:p>
    <w:p w14:paraId="273D859C" w14:textId="77777777" w:rsidR="00925F3A" w:rsidRPr="00E647DA" w:rsidRDefault="00925F3A" w:rsidP="00AF1A26">
      <w:pPr>
        <w:spacing w:after="0" w:line="360" w:lineRule="auto"/>
        <w:ind w:left="567" w:right="488" w:firstLine="0"/>
        <w:rPr>
          <w:color w:val="auto"/>
          <w:sz w:val="16"/>
          <w:szCs w:val="16"/>
        </w:rPr>
      </w:pPr>
    </w:p>
    <w:p w14:paraId="5E76430C" w14:textId="70101646" w:rsidR="00F45CCB" w:rsidRPr="00E647DA" w:rsidRDefault="00225406" w:rsidP="00AF1A26">
      <w:pPr>
        <w:spacing w:after="0" w:line="360" w:lineRule="auto"/>
        <w:ind w:left="0" w:right="62" w:firstLine="0"/>
        <w:rPr>
          <w:color w:val="auto"/>
          <w:szCs w:val="24"/>
          <w:lang w:val="es-ES"/>
        </w:rPr>
      </w:pPr>
      <w:r w:rsidRPr="00E647DA">
        <w:rPr>
          <w:b/>
          <w:color w:val="auto"/>
          <w:szCs w:val="24"/>
        </w:rPr>
        <w:t>SEGUND</w:t>
      </w:r>
      <w:r w:rsidR="004B5583" w:rsidRPr="00E647DA">
        <w:rPr>
          <w:b/>
          <w:color w:val="auto"/>
          <w:szCs w:val="24"/>
        </w:rPr>
        <w:t xml:space="preserve">O. </w:t>
      </w:r>
      <w:r w:rsidR="006209B4" w:rsidRPr="00E647DA">
        <w:rPr>
          <w:color w:val="auto"/>
          <w:szCs w:val="24"/>
          <w:lang w:val="es-ES"/>
        </w:rPr>
        <w:t>En lo que respecta a</w:t>
      </w:r>
      <w:r w:rsidR="00F45CCB" w:rsidRPr="00E647DA">
        <w:rPr>
          <w:color w:val="auto"/>
          <w:szCs w:val="24"/>
          <w:lang w:val="es-ES"/>
        </w:rPr>
        <w:t>l</w:t>
      </w:r>
      <w:r w:rsidR="006209B4" w:rsidRPr="00E647DA">
        <w:rPr>
          <w:color w:val="auto"/>
          <w:szCs w:val="24"/>
          <w:lang w:val="es-ES"/>
        </w:rPr>
        <w:t xml:space="preserve"> bien inmueble</w:t>
      </w:r>
      <w:r w:rsidR="00F45CCB" w:rsidRPr="00E647DA">
        <w:rPr>
          <w:color w:val="auto"/>
          <w:szCs w:val="24"/>
          <w:lang w:val="es-ES"/>
        </w:rPr>
        <w:t xml:space="preserve">, objeto de la autorización para la celebración del contrato de traslación de dominio señalado en la iniciativa, los datos de identificación son los siguientes: </w:t>
      </w:r>
    </w:p>
    <w:p w14:paraId="30EF3B51" w14:textId="5B5EC9F3" w:rsidR="00BD4C86" w:rsidRPr="00E647DA" w:rsidRDefault="00BD4C86" w:rsidP="00AF1A26">
      <w:pPr>
        <w:spacing w:after="0" w:line="360" w:lineRule="auto"/>
        <w:ind w:left="0" w:right="62" w:firstLine="0"/>
        <w:rPr>
          <w:color w:val="auto"/>
          <w:szCs w:val="24"/>
          <w:lang w:val="es-ES"/>
        </w:rPr>
      </w:pPr>
    </w:p>
    <w:p w14:paraId="7C022754" w14:textId="79ABBE1E" w:rsidR="00B06A6F" w:rsidRPr="00E647DA" w:rsidRDefault="00B06A6F" w:rsidP="00B06A6F">
      <w:pPr>
        <w:spacing w:after="0" w:line="240" w:lineRule="auto"/>
        <w:ind w:left="0" w:right="62" w:firstLine="0"/>
        <w:rPr>
          <w:color w:val="auto"/>
          <w:sz w:val="22"/>
        </w:rPr>
      </w:pPr>
      <w:r w:rsidRPr="00E647DA">
        <w:rPr>
          <w:color w:val="auto"/>
          <w:sz w:val="22"/>
        </w:rPr>
        <w:t xml:space="preserve">FRACCIÓN UNO.- </w:t>
      </w:r>
      <w:r w:rsidRPr="00E647DA">
        <w:rPr>
          <w:b/>
          <w:color w:val="auto"/>
          <w:sz w:val="22"/>
        </w:rPr>
        <w:t>"Tablaje rústico número catastral TREINTA Y DOS MIL DOSCIENTOS SETENTA Y UNO ubicado en la Localidad y Municipio de Progreso,</w:t>
      </w:r>
      <w:r w:rsidRPr="00E647DA">
        <w:rPr>
          <w:color w:val="auto"/>
          <w:sz w:val="22"/>
        </w:rPr>
        <w:t xml:space="preserve"> de figura irregular, cuyo perímetro se describe de la forma siguiente, según cuadro de construcción: partiendo del Punto Número UNO, con dirección al Sur, con rumbo Este setenta y cuatro grados, treinta y cuatro minutos, cincuenta y cuatro punto noventa y nueve segundos y una distancia de dos mil seiscientos veintitrés punto veinticinco metros, se llega al Punto Número DOS; de este punto con dirección hacia el Sur, rumbo Oeste cero cuatro grados, cero cuatro minutos, treinta y dos punto cuarenta y seis segundos, y una distancia de treinta y ocho punto sesenta y siete metros, se llega al Punto Número TRES; de este punto con dirección al Sur, rumbo Oeste cero nueve grados, cero un minutos, treinta y uno punto cuarenta y tres segundos, y una distancia de ciento sesenta y ocho punto cincuenta y siete metros, se llega al Punto Número CUATRO; y de este punto con dirección al Sur, rumbo Oeste ochenta y seis grados, cero ocho minutos, veinte segundos y una distancia de ciento cincuenta y dos punto cero cuatro metros, se llega al Punto Número CINCO; de este punto con dirección al Norte, rumbo Oeste setenta y cuatro grados, cuarenta minutos, veinticinco punto ochenta y nueve segundos y una distancia de mil veintidós metros, se llega al Punto Número SEIS; de este punto con dirección al Sur, rumbo Oeste diez grados, veintiocho minutos, cincuenta y cinco punto cero tres segundos y una distancia de ciento cuarenta y cinco punto noventa y dos metros, se llega al Punto Número SIETE; de este punto con dirección al Norte, rumbo Oeste setenta y cuatro grados, cuarenta y nueve minutos, catorce punto sesenta y seis segundos y una distancia de mil ciento cuarenta y tres punto noventa y siete metros, se llega al Punto Número OCHO; de este punto con dirección al Sur, rumbo Oeste cero ocho grados, cero dos minutos, cero siete punto cincuenta y dos segundos y una distancia de doscientos sesenta punto veinticinco metros, se llega al Punto Número NUEVE; </w:t>
      </w:r>
      <w:r w:rsidRPr="00E647DA">
        <w:rPr>
          <w:color w:val="auto"/>
          <w:sz w:val="22"/>
        </w:rPr>
        <w:lastRenderedPageBreak/>
        <w:t xml:space="preserve">de este punto con dirección al Norte, rumbo Oeste ochenta y dos grados, cero nueve minutos, once punto treinta y cuatro segundos y una distancia de cuatrocientos veintisiete punto veinticuatro metros, se llega al Punto Número DIEZ; de este punto con dirección al Norte, rumbo Este cero siete grados, veintidós minutos, treinta y uno punto noventa y siete segundos y una distancia de seiscientos treinta y nueve punto sesenta y nueve metros, se llega al Punto Número ONCE; de este punto con dirección al Sur, rumbo Este ochenta y un grados, cincuenta y un minutos, cincuenta y seis punto noventa y dos segundos y una distancia de ciento treinta y cinco punto veintidós metros, se llega al Punto Número DOCE; y de este punto con dirección al Norte, rumbo Este cero nueve grados, treinta y cinco minutos, cincuenta punto treinta y siete segundos y una distancia de setenta y uno punto sesenta y tres metros, se llega al Punto Número UNO, que es el de partida, con lo que se cierra el perímetro que se describe, </w:t>
      </w:r>
      <w:r w:rsidRPr="00E647DA">
        <w:rPr>
          <w:b/>
          <w:color w:val="auto"/>
          <w:sz w:val="22"/>
        </w:rPr>
        <w:t xml:space="preserve">con superficie de un millón cincuenta y tres mil seiscientos cuatro punto sesenta y nueve metros cuadrados. </w:t>
      </w:r>
      <w:r w:rsidRPr="00E647DA">
        <w:rPr>
          <w:color w:val="auto"/>
          <w:sz w:val="22"/>
        </w:rPr>
        <w:t>Colinda: al norte, con el tablaje seis mil doscientos noventa y dos; al sur, del tablaje siete mil trescientos nueve al tablaje siete mil trescientos veintidós, con el tablaje seis mil doscientos noventa y siete, con calle sin número, del tablaje veintiún mil cuatrocientos ochenta y dos al veintiún mil quinientos treinta y cuatro, con calle sin número, con ejido de San Ignacio, con tablaje ocho mil seiscientos sesenta y siete; al este, con tablaje cincuenta y dos mil setecientos noventa y uno; al oeste, con el tablaje seis mil doscientos ochenta y nueve y tablaje siete mil ochocientos trece.". Inscrito en el Registro Público de la Propiedad y del Comercio del Instituto de Seguridad Jurídica Patrimonial de Yucatán bajo el número de inscripción 3446541 y el folio electrónico 1573587.</w:t>
      </w:r>
    </w:p>
    <w:p w14:paraId="4CA987CC" w14:textId="77777777" w:rsidR="00B06A6F" w:rsidRPr="00E647DA" w:rsidRDefault="00B06A6F" w:rsidP="00AF1A26">
      <w:pPr>
        <w:spacing w:after="0" w:line="360" w:lineRule="auto"/>
        <w:ind w:left="0" w:right="62" w:firstLine="0"/>
        <w:rPr>
          <w:color w:val="auto"/>
          <w:szCs w:val="24"/>
          <w:lang w:val="es-ES"/>
        </w:rPr>
      </w:pPr>
    </w:p>
    <w:p w14:paraId="6F15394D" w14:textId="372BEB5A" w:rsidR="00E73502" w:rsidRPr="00E647DA" w:rsidRDefault="00225406" w:rsidP="00AF1A26">
      <w:pPr>
        <w:autoSpaceDN w:val="0"/>
        <w:adjustRightInd w:val="0"/>
        <w:spacing w:after="0" w:line="360" w:lineRule="auto"/>
        <w:ind w:left="11" w:right="62" w:firstLine="0"/>
        <w:rPr>
          <w:color w:val="auto"/>
          <w:szCs w:val="24"/>
          <w:lang w:val="es-ES"/>
        </w:rPr>
      </w:pPr>
      <w:r w:rsidRPr="00AA3958">
        <w:rPr>
          <w:b/>
          <w:color w:val="auto"/>
          <w:szCs w:val="24"/>
          <w:lang w:val="es-ES"/>
        </w:rPr>
        <w:t>TERCERO.</w:t>
      </w:r>
      <w:r w:rsidR="00925F3A" w:rsidRPr="00AA3958">
        <w:rPr>
          <w:b/>
          <w:color w:val="auto"/>
          <w:szCs w:val="24"/>
          <w:lang w:val="es-ES"/>
        </w:rPr>
        <w:t xml:space="preserve"> </w:t>
      </w:r>
      <w:r w:rsidR="00E73502" w:rsidRPr="00AA3958">
        <w:rPr>
          <w:color w:val="auto"/>
          <w:szCs w:val="24"/>
          <w:lang w:val="es-ES"/>
        </w:rPr>
        <w:t xml:space="preserve">Como se ha mencionado anteriormente, el </w:t>
      </w:r>
      <w:r w:rsidR="00431B03" w:rsidRPr="00AA3958">
        <w:rPr>
          <w:color w:val="auto"/>
          <w:szCs w:val="24"/>
          <w:lang w:val="es-ES"/>
        </w:rPr>
        <w:t>1</w:t>
      </w:r>
      <w:r w:rsidR="00AA3958" w:rsidRPr="00AA3958">
        <w:rPr>
          <w:color w:val="auto"/>
          <w:szCs w:val="24"/>
          <w:lang w:val="es-ES"/>
        </w:rPr>
        <w:t>6</w:t>
      </w:r>
      <w:r w:rsidR="00B06A6F" w:rsidRPr="00AA3958">
        <w:rPr>
          <w:color w:val="auto"/>
          <w:szCs w:val="24"/>
          <w:lang w:val="es-ES"/>
        </w:rPr>
        <w:t xml:space="preserve"> </w:t>
      </w:r>
      <w:r w:rsidR="00E73502" w:rsidRPr="00AA3958">
        <w:rPr>
          <w:color w:val="auto"/>
          <w:szCs w:val="24"/>
          <w:lang w:val="es-ES"/>
        </w:rPr>
        <w:t xml:space="preserve">de </w:t>
      </w:r>
      <w:r w:rsidR="00B06A6F" w:rsidRPr="00AA3958">
        <w:rPr>
          <w:color w:val="auto"/>
          <w:szCs w:val="24"/>
          <w:lang w:val="es-ES"/>
        </w:rPr>
        <w:t xml:space="preserve">agosto </w:t>
      </w:r>
      <w:r w:rsidR="00E73502" w:rsidRPr="00AA3958">
        <w:rPr>
          <w:color w:val="auto"/>
          <w:szCs w:val="24"/>
          <w:lang w:val="es-ES"/>
        </w:rPr>
        <w:t xml:space="preserve">del año en curso, se turnó en </w:t>
      </w:r>
      <w:r w:rsidR="001315A1" w:rsidRPr="00AA3958">
        <w:rPr>
          <w:color w:val="auto"/>
          <w:szCs w:val="24"/>
          <w:lang w:val="es-ES"/>
        </w:rPr>
        <w:t xml:space="preserve">diputación permanente </w:t>
      </w:r>
      <w:r w:rsidR="00E73502" w:rsidRPr="00AA3958">
        <w:rPr>
          <w:color w:val="auto"/>
          <w:szCs w:val="24"/>
          <w:lang w:val="es-ES"/>
        </w:rPr>
        <w:t xml:space="preserve">la referida iniciativa con proyecto de Decreto a esta Comisión Permanente de Presupuesto, Patrimonio Estatal y Municipal, para su estudio, análisis y dictamen respectivo; posteriormente, en sesión de trabajo de fecha </w:t>
      </w:r>
      <w:r w:rsidR="00AA3958" w:rsidRPr="00AA3958">
        <w:rPr>
          <w:color w:val="auto"/>
          <w:szCs w:val="24"/>
          <w:lang w:val="es-ES"/>
        </w:rPr>
        <w:t>19</w:t>
      </w:r>
      <w:r w:rsidR="001315A1" w:rsidRPr="00AA3958">
        <w:rPr>
          <w:color w:val="auto"/>
          <w:szCs w:val="24"/>
          <w:lang w:val="es-ES"/>
        </w:rPr>
        <w:t xml:space="preserve"> </w:t>
      </w:r>
      <w:r w:rsidR="00E73502" w:rsidRPr="00AA3958">
        <w:rPr>
          <w:color w:val="auto"/>
          <w:szCs w:val="24"/>
          <w:lang w:val="es-ES"/>
        </w:rPr>
        <w:t xml:space="preserve">de </w:t>
      </w:r>
      <w:r w:rsidR="001315A1" w:rsidRPr="00AA3958">
        <w:rPr>
          <w:color w:val="auto"/>
          <w:szCs w:val="24"/>
          <w:lang w:val="es-ES"/>
        </w:rPr>
        <w:t xml:space="preserve">agosto </w:t>
      </w:r>
      <w:r w:rsidR="00E73502" w:rsidRPr="00AA3958">
        <w:rPr>
          <w:color w:val="auto"/>
          <w:szCs w:val="24"/>
          <w:lang w:val="es-ES"/>
        </w:rPr>
        <w:t xml:space="preserve">de este mismo año fue distribuida la iniciativa en comento a las </w:t>
      </w:r>
      <w:r w:rsidR="00671507" w:rsidRPr="00AA3958">
        <w:rPr>
          <w:color w:val="auto"/>
          <w:szCs w:val="24"/>
          <w:lang w:val="es-ES"/>
        </w:rPr>
        <w:t>y los diputados integrantes de e</w:t>
      </w:r>
      <w:r w:rsidR="001315A1" w:rsidRPr="00AA3958">
        <w:rPr>
          <w:color w:val="auto"/>
          <w:szCs w:val="24"/>
          <w:lang w:val="es-ES"/>
        </w:rPr>
        <w:t>sta c</w:t>
      </w:r>
      <w:r w:rsidR="00E73502" w:rsidRPr="00AA3958">
        <w:rPr>
          <w:color w:val="auto"/>
          <w:szCs w:val="24"/>
          <w:lang w:val="es-ES"/>
        </w:rPr>
        <w:t xml:space="preserve">omisión </w:t>
      </w:r>
      <w:r w:rsidR="001315A1" w:rsidRPr="00AA3958">
        <w:rPr>
          <w:color w:val="auto"/>
          <w:szCs w:val="24"/>
          <w:lang w:val="es-ES"/>
        </w:rPr>
        <w:t>p</w:t>
      </w:r>
      <w:r w:rsidR="00E73502" w:rsidRPr="00AA3958">
        <w:rPr>
          <w:color w:val="auto"/>
          <w:szCs w:val="24"/>
          <w:lang w:val="es-ES"/>
        </w:rPr>
        <w:t>ermanente.</w:t>
      </w:r>
    </w:p>
    <w:p w14:paraId="1C4422C8" w14:textId="77777777" w:rsidR="00E73502" w:rsidRPr="00E647DA" w:rsidRDefault="00E73502" w:rsidP="00AF1A26">
      <w:pPr>
        <w:autoSpaceDN w:val="0"/>
        <w:adjustRightInd w:val="0"/>
        <w:spacing w:after="0" w:line="360" w:lineRule="auto"/>
        <w:ind w:left="11" w:right="62" w:firstLine="709"/>
        <w:rPr>
          <w:b/>
          <w:color w:val="auto"/>
          <w:szCs w:val="24"/>
          <w:lang w:val="es-ES"/>
        </w:rPr>
      </w:pPr>
    </w:p>
    <w:p w14:paraId="7CF70408" w14:textId="1CBC6A74" w:rsidR="00E73502" w:rsidRPr="00E647DA" w:rsidRDefault="00E73502" w:rsidP="00AF1A26">
      <w:pPr>
        <w:autoSpaceDN w:val="0"/>
        <w:adjustRightInd w:val="0"/>
        <w:spacing w:after="0" w:line="360" w:lineRule="auto"/>
        <w:ind w:left="11" w:right="62" w:firstLine="709"/>
        <w:rPr>
          <w:color w:val="auto"/>
          <w:szCs w:val="24"/>
          <w:lang w:val="es-ES"/>
        </w:rPr>
      </w:pPr>
      <w:r w:rsidRPr="00E647DA">
        <w:rPr>
          <w:color w:val="auto"/>
          <w:szCs w:val="24"/>
          <w:lang w:val="es-ES"/>
        </w:rPr>
        <w:t xml:space="preserve">Con base en los antecedentes antes mencionados, quienes integramos esta </w:t>
      </w:r>
      <w:r w:rsidR="0098443F" w:rsidRPr="00E647DA">
        <w:rPr>
          <w:color w:val="auto"/>
          <w:szCs w:val="24"/>
          <w:lang w:val="es-ES"/>
        </w:rPr>
        <w:t>c</w:t>
      </w:r>
      <w:r w:rsidRPr="00E647DA">
        <w:rPr>
          <w:color w:val="auto"/>
          <w:szCs w:val="24"/>
          <w:lang w:val="es-ES"/>
        </w:rPr>
        <w:t xml:space="preserve">omisión </w:t>
      </w:r>
      <w:r w:rsidR="0098443F" w:rsidRPr="00E647DA">
        <w:rPr>
          <w:color w:val="auto"/>
          <w:szCs w:val="24"/>
          <w:lang w:val="es-ES"/>
        </w:rPr>
        <w:t>p</w:t>
      </w:r>
      <w:r w:rsidRPr="00E647DA">
        <w:rPr>
          <w:color w:val="auto"/>
          <w:szCs w:val="24"/>
          <w:lang w:val="es-ES"/>
        </w:rPr>
        <w:t>ermanente realizamos las siguientes,</w:t>
      </w:r>
    </w:p>
    <w:p w14:paraId="5E92B981" w14:textId="77777777" w:rsidR="00C361B6" w:rsidRPr="00E647DA" w:rsidRDefault="00C361B6" w:rsidP="00AF1A26">
      <w:pPr>
        <w:spacing w:after="0" w:line="360" w:lineRule="auto"/>
        <w:ind w:left="10" w:right="62"/>
        <w:jc w:val="center"/>
        <w:rPr>
          <w:b/>
          <w:color w:val="auto"/>
          <w:szCs w:val="24"/>
          <w:lang w:val="pt-BR"/>
        </w:rPr>
      </w:pPr>
    </w:p>
    <w:p w14:paraId="0AB970EB" w14:textId="61CBB408" w:rsidR="0028596B" w:rsidRPr="00E647DA" w:rsidRDefault="004D055E" w:rsidP="00AF1A26">
      <w:pPr>
        <w:spacing w:after="0" w:line="360" w:lineRule="auto"/>
        <w:ind w:left="10" w:right="62"/>
        <w:jc w:val="center"/>
        <w:rPr>
          <w:b/>
          <w:color w:val="auto"/>
          <w:szCs w:val="24"/>
          <w:lang w:val="pt-BR"/>
        </w:rPr>
      </w:pPr>
      <w:r w:rsidRPr="00E647DA">
        <w:rPr>
          <w:b/>
          <w:color w:val="auto"/>
          <w:szCs w:val="24"/>
          <w:lang w:val="pt-BR"/>
        </w:rPr>
        <w:lastRenderedPageBreak/>
        <w:t>C O N S I D E R A C I O N E S</w:t>
      </w:r>
    </w:p>
    <w:p w14:paraId="072DA018" w14:textId="77777777" w:rsidR="00F14A16" w:rsidRPr="00E647DA" w:rsidRDefault="00F14A16" w:rsidP="00AF1A26">
      <w:pPr>
        <w:spacing w:after="0" w:line="360" w:lineRule="auto"/>
        <w:ind w:left="10" w:right="62"/>
        <w:jc w:val="center"/>
        <w:rPr>
          <w:b/>
          <w:color w:val="auto"/>
          <w:szCs w:val="24"/>
          <w:lang w:val="pt-BR"/>
        </w:rPr>
      </w:pPr>
    </w:p>
    <w:p w14:paraId="3AA70A01" w14:textId="06E8BC5D" w:rsidR="005C2B89" w:rsidRPr="009A2185" w:rsidRDefault="0028596B" w:rsidP="009A2185">
      <w:pPr>
        <w:spacing w:after="0" w:line="360" w:lineRule="auto"/>
        <w:ind w:left="11" w:right="62" w:firstLine="0"/>
        <w:rPr>
          <w:iCs/>
          <w:color w:val="auto"/>
          <w:szCs w:val="24"/>
          <w:lang w:val="es-ES"/>
        </w:rPr>
      </w:pPr>
      <w:r w:rsidRPr="00E647DA">
        <w:rPr>
          <w:b/>
          <w:color w:val="auto"/>
          <w:szCs w:val="24"/>
        </w:rPr>
        <w:t xml:space="preserve">PRIMERA. </w:t>
      </w:r>
      <w:r w:rsidR="005C2B89" w:rsidRPr="00E647DA">
        <w:rPr>
          <w:bCs/>
          <w:iCs/>
          <w:color w:val="auto"/>
          <w:szCs w:val="24"/>
          <w:lang w:val="es-ES"/>
        </w:rPr>
        <w:t xml:space="preserve">La iniciativa en </w:t>
      </w:r>
      <w:proofErr w:type="gramStart"/>
      <w:r w:rsidR="005C2B89" w:rsidRPr="00E647DA">
        <w:rPr>
          <w:bCs/>
          <w:iCs/>
          <w:color w:val="auto"/>
          <w:szCs w:val="24"/>
          <w:lang w:val="es-ES"/>
        </w:rPr>
        <w:t>estudio,</w:t>
      </w:r>
      <w:proofErr w:type="gramEnd"/>
      <w:r w:rsidR="005C2B89" w:rsidRPr="00E647DA">
        <w:rPr>
          <w:bCs/>
          <w:iCs/>
          <w:color w:val="auto"/>
          <w:szCs w:val="24"/>
          <w:lang w:val="es-ES"/>
        </w:rPr>
        <w:t xml:space="preserve"> encuentra sustento normativo </w:t>
      </w:r>
      <w:r w:rsidR="00D73038">
        <w:rPr>
          <w:iCs/>
          <w:color w:val="auto"/>
          <w:szCs w:val="24"/>
          <w:lang w:val="es-ES"/>
        </w:rPr>
        <w:t>en lo dispuesto en los</w:t>
      </w:r>
      <w:r w:rsidR="005C2B89" w:rsidRPr="00E647DA">
        <w:rPr>
          <w:iCs/>
          <w:color w:val="auto"/>
          <w:szCs w:val="24"/>
          <w:lang w:val="es-ES"/>
        </w:rPr>
        <w:t xml:space="preserve"> artículo</w:t>
      </w:r>
      <w:r w:rsidR="00D73038">
        <w:rPr>
          <w:iCs/>
          <w:color w:val="auto"/>
          <w:szCs w:val="24"/>
          <w:lang w:val="es-ES"/>
        </w:rPr>
        <w:t>s</w:t>
      </w:r>
      <w:r w:rsidR="005C2B89" w:rsidRPr="00E647DA">
        <w:rPr>
          <w:iCs/>
          <w:color w:val="auto"/>
          <w:szCs w:val="24"/>
          <w:lang w:val="es-ES"/>
        </w:rPr>
        <w:t xml:space="preserve"> 35, fracción II, </w:t>
      </w:r>
      <w:r w:rsidR="005C2B89" w:rsidRPr="00E647DA">
        <w:rPr>
          <w:color w:val="auto"/>
          <w:szCs w:val="24"/>
        </w:rPr>
        <w:t xml:space="preserve">y </w:t>
      </w:r>
      <w:r w:rsidR="005C2B89" w:rsidRPr="00E647DA">
        <w:rPr>
          <w:color w:val="auto"/>
          <w:szCs w:val="24"/>
          <w:lang w:val="es-ES"/>
        </w:rPr>
        <w:t xml:space="preserve">56, fracción I, </w:t>
      </w:r>
      <w:r w:rsidR="005C2B89" w:rsidRPr="00E647DA">
        <w:rPr>
          <w:color w:val="auto"/>
          <w:szCs w:val="24"/>
        </w:rPr>
        <w:t>de la Constitución</w:t>
      </w:r>
      <w:r w:rsidR="00664811">
        <w:rPr>
          <w:color w:val="auto"/>
          <w:szCs w:val="24"/>
        </w:rPr>
        <w:t xml:space="preserve"> Política del Estado de Yucatán</w:t>
      </w:r>
      <w:r w:rsidR="005C2B89" w:rsidRPr="009A2185">
        <w:rPr>
          <w:iCs/>
          <w:color w:val="auto"/>
          <w:szCs w:val="24"/>
          <w:lang w:val="es-ES"/>
        </w:rPr>
        <w:t xml:space="preserve">; toda vez que dicha disposición faculta al Gobernador del Estado para iniciar leyes y decretos. </w:t>
      </w:r>
    </w:p>
    <w:p w14:paraId="16ED994B" w14:textId="77777777" w:rsidR="009A2185" w:rsidRPr="009A2185" w:rsidRDefault="009A2185" w:rsidP="009A2185">
      <w:pPr>
        <w:spacing w:after="0" w:line="360" w:lineRule="auto"/>
        <w:ind w:left="11" w:right="62" w:firstLine="698"/>
        <w:rPr>
          <w:iCs/>
          <w:color w:val="auto"/>
          <w:szCs w:val="24"/>
          <w:lang w:val="es-ES"/>
        </w:rPr>
      </w:pPr>
    </w:p>
    <w:p w14:paraId="341E95D5" w14:textId="59A3416F" w:rsidR="009A2185" w:rsidRPr="009A2185" w:rsidRDefault="005237A5" w:rsidP="005237A5">
      <w:pPr>
        <w:spacing w:after="0" w:line="360" w:lineRule="auto"/>
        <w:ind w:left="11" w:right="62" w:firstLine="698"/>
        <w:rPr>
          <w:szCs w:val="24"/>
        </w:rPr>
      </w:pPr>
      <w:r>
        <w:rPr>
          <w:szCs w:val="24"/>
        </w:rPr>
        <w:t>Sin embargo, c</w:t>
      </w:r>
      <w:r w:rsidR="00664811" w:rsidRPr="00AE5EFD">
        <w:rPr>
          <w:szCs w:val="24"/>
        </w:rPr>
        <w:t xml:space="preserve">abe mencionar que la iniciativa en </w:t>
      </w:r>
      <w:proofErr w:type="gramStart"/>
      <w:r w:rsidR="00664811" w:rsidRPr="00AE5EFD">
        <w:rPr>
          <w:szCs w:val="24"/>
        </w:rPr>
        <w:t>estudio,</w:t>
      </w:r>
      <w:proofErr w:type="gramEnd"/>
      <w:r w:rsidR="00664811" w:rsidRPr="00AE5EFD">
        <w:rPr>
          <w:szCs w:val="24"/>
        </w:rPr>
        <w:t xml:space="preserve"> fue presentada por l</w:t>
      </w:r>
      <w:r w:rsidR="009A2185" w:rsidRPr="00AE5EFD">
        <w:rPr>
          <w:szCs w:val="24"/>
        </w:rPr>
        <w:t>a Abog. María Dolores Fritz Sierra, como encargada del Despacho del Gobernador, conforme a los artículos 50, párrafo tercero, 60 у 61, párrafo segundo, de la Constitución Política del Estado de Yucatán y 18 y 30, fracción VI, del Código de la Administración Pública de Yucatán, y el Ing. Roberto Eduardo Suárez Coldwell, en ejercicio de las funciones que le corresponden a la Secretaria General de Gobierno, conforme a los artículos 60 y 61, párrafo segundo, de la Constitución Política del Estado de Yucatán, y 18 y 31, fracción 1, del Código de la Administración Pública de Yucatán.</w:t>
      </w:r>
    </w:p>
    <w:p w14:paraId="49AF0E9F" w14:textId="77777777" w:rsidR="009A2185" w:rsidRPr="009A2185" w:rsidRDefault="009A2185" w:rsidP="009A2185">
      <w:pPr>
        <w:spacing w:after="0" w:line="360" w:lineRule="auto"/>
        <w:ind w:left="11" w:right="62" w:firstLine="698"/>
        <w:rPr>
          <w:iCs/>
          <w:color w:val="auto"/>
          <w:szCs w:val="24"/>
          <w:lang w:val="es-ES"/>
        </w:rPr>
      </w:pPr>
    </w:p>
    <w:p w14:paraId="7C28AA58" w14:textId="32733545" w:rsidR="009A64A3" w:rsidRPr="00E647DA" w:rsidRDefault="005C2B89" w:rsidP="009A2185">
      <w:pPr>
        <w:spacing w:after="0" w:line="360" w:lineRule="auto"/>
        <w:ind w:left="10" w:right="62" w:firstLine="698"/>
        <w:rPr>
          <w:iCs/>
          <w:color w:val="auto"/>
          <w:szCs w:val="24"/>
          <w:lang w:val="es-ES"/>
        </w:rPr>
      </w:pPr>
      <w:r w:rsidRPr="009A2185">
        <w:rPr>
          <w:iCs/>
          <w:color w:val="auto"/>
          <w:szCs w:val="24"/>
          <w:lang w:val="es-ES"/>
        </w:rPr>
        <w:t>Asimismo, de conformidad con el artículo 43, fracción IV, inciso d), de la Ley de Gobierno del Poder Legislativo del Estado de Yucatán, esta Comisión Permanente de Presupuesto, Patrimonio</w:t>
      </w:r>
      <w:r w:rsidRPr="00E647DA">
        <w:rPr>
          <w:iCs/>
          <w:color w:val="auto"/>
          <w:szCs w:val="24"/>
          <w:lang w:val="es-ES"/>
        </w:rPr>
        <w:t xml:space="preserve"> Estatal y Municipal, tiene facultad para conocer de los temas relacionados con la legislación patrimonial del Estado, en lo referente a solicitudes que afecten el patrimonio de la entidad.</w:t>
      </w:r>
    </w:p>
    <w:p w14:paraId="08CF6E9D" w14:textId="77777777" w:rsidR="005C2B89" w:rsidRPr="00E647DA" w:rsidRDefault="005C2B89" w:rsidP="00AF1A26">
      <w:pPr>
        <w:spacing w:after="0" w:line="360" w:lineRule="auto"/>
        <w:ind w:left="10" w:right="62" w:firstLine="0"/>
        <w:rPr>
          <w:iCs/>
          <w:color w:val="auto"/>
          <w:szCs w:val="24"/>
          <w:lang w:val="es-ES"/>
        </w:rPr>
      </w:pPr>
    </w:p>
    <w:p w14:paraId="0C5F04AC" w14:textId="44E08C83" w:rsidR="00AB4115" w:rsidRPr="00E647DA" w:rsidRDefault="009A64A3" w:rsidP="00AB4115">
      <w:pPr>
        <w:autoSpaceDE w:val="0"/>
        <w:autoSpaceDN w:val="0"/>
        <w:adjustRightInd w:val="0"/>
        <w:spacing w:after="0" w:line="360" w:lineRule="auto"/>
        <w:ind w:left="0" w:right="-6" w:firstLine="0"/>
        <w:rPr>
          <w:color w:val="auto"/>
          <w:szCs w:val="24"/>
        </w:rPr>
      </w:pPr>
      <w:r w:rsidRPr="00E647DA">
        <w:rPr>
          <w:b/>
          <w:iCs/>
          <w:color w:val="auto"/>
          <w:szCs w:val="24"/>
        </w:rPr>
        <w:t>SEGUNDA.</w:t>
      </w:r>
      <w:r w:rsidR="00671B85" w:rsidRPr="00E647DA">
        <w:rPr>
          <w:rFonts w:eastAsia="Times New Roman"/>
          <w:color w:val="auto"/>
          <w:szCs w:val="24"/>
          <w:lang w:val="es-ES" w:eastAsia="es-ES"/>
        </w:rPr>
        <w:t xml:space="preserve">  </w:t>
      </w:r>
      <w:r w:rsidR="003970FD" w:rsidRPr="00E647DA">
        <w:rPr>
          <w:rFonts w:eastAsia="Times New Roman"/>
          <w:color w:val="auto"/>
          <w:szCs w:val="24"/>
          <w:lang w:val="es-ES" w:eastAsia="es-ES"/>
        </w:rPr>
        <w:t>C</w:t>
      </w:r>
      <w:r w:rsidR="00671B85" w:rsidRPr="00E647DA">
        <w:rPr>
          <w:rFonts w:eastAsia="Times New Roman"/>
          <w:color w:val="auto"/>
          <w:szCs w:val="24"/>
          <w:lang w:val="es-ES" w:eastAsia="es-ES"/>
        </w:rPr>
        <w:t>on la iniciativa, el Poder Ejecutivo del E</w:t>
      </w:r>
      <w:r w:rsidR="000116E1" w:rsidRPr="00E647DA">
        <w:rPr>
          <w:rFonts w:eastAsia="Times New Roman"/>
          <w:color w:val="auto"/>
          <w:szCs w:val="24"/>
          <w:lang w:val="es-ES" w:eastAsia="es-ES"/>
        </w:rPr>
        <w:t>stado solicita a este Congreso E</w:t>
      </w:r>
      <w:r w:rsidR="00671B85" w:rsidRPr="00E647DA">
        <w:rPr>
          <w:rFonts w:eastAsia="Times New Roman"/>
          <w:color w:val="auto"/>
          <w:szCs w:val="24"/>
          <w:lang w:val="es-ES" w:eastAsia="es-ES"/>
        </w:rPr>
        <w:t xml:space="preserve">statal </w:t>
      </w:r>
      <w:r w:rsidR="00F3452F" w:rsidRPr="00E647DA">
        <w:rPr>
          <w:rFonts w:eastAsia="Times New Roman"/>
          <w:color w:val="auto"/>
          <w:szCs w:val="24"/>
          <w:lang w:val="es-ES" w:eastAsia="es-ES"/>
        </w:rPr>
        <w:t xml:space="preserve">la autorización de la donación de </w:t>
      </w:r>
      <w:r w:rsidR="00A76C4C" w:rsidRPr="00E647DA">
        <w:rPr>
          <w:rFonts w:eastAsia="Times New Roman"/>
          <w:color w:val="auto"/>
          <w:szCs w:val="24"/>
          <w:lang w:val="es-ES" w:eastAsia="es-ES"/>
        </w:rPr>
        <w:t xml:space="preserve">un </w:t>
      </w:r>
      <w:r w:rsidR="00F3452F" w:rsidRPr="00E647DA">
        <w:rPr>
          <w:rFonts w:eastAsia="Times New Roman"/>
          <w:color w:val="auto"/>
          <w:szCs w:val="24"/>
          <w:lang w:val="es-ES" w:eastAsia="es-ES"/>
        </w:rPr>
        <w:t>bien</w:t>
      </w:r>
      <w:r w:rsidR="00A76C4C" w:rsidRPr="00E647DA">
        <w:rPr>
          <w:rFonts w:eastAsia="Times New Roman"/>
          <w:color w:val="auto"/>
          <w:szCs w:val="24"/>
          <w:lang w:val="es-ES" w:eastAsia="es-ES"/>
        </w:rPr>
        <w:t xml:space="preserve"> inmueble </w:t>
      </w:r>
      <w:r w:rsidR="008353C7" w:rsidRPr="00E647DA">
        <w:rPr>
          <w:color w:val="auto"/>
          <w:szCs w:val="24"/>
        </w:rPr>
        <w:t xml:space="preserve">a favor de la empresa de </w:t>
      </w:r>
      <w:r w:rsidR="008353C7" w:rsidRPr="00E647DA">
        <w:rPr>
          <w:color w:val="auto"/>
          <w:szCs w:val="24"/>
        </w:rPr>
        <w:lastRenderedPageBreak/>
        <w:t>participación estatal mayoritaria denominada Tren Maya, S. A. de C. V.</w:t>
      </w:r>
      <w:r w:rsidR="00F3452F" w:rsidRPr="00E647DA">
        <w:rPr>
          <w:rFonts w:eastAsia="Times New Roman"/>
          <w:color w:val="auto"/>
          <w:szCs w:val="24"/>
          <w:lang w:val="es-ES" w:eastAsia="es-ES"/>
        </w:rPr>
        <w:t xml:space="preserve">, a efecto de </w:t>
      </w:r>
      <w:r w:rsidR="00015D29" w:rsidRPr="00E647DA">
        <w:rPr>
          <w:color w:val="auto"/>
          <w:szCs w:val="24"/>
        </w:rPr>
        <w:t>brindarle la certeza jurídica necesaria para que continúe desarrollando el Proyecto Tren Maya, el cual impulsará el crecimiento económico de</w:t>
      </w:r>
      <w:r w:rsidR="00896F68" w:rsidRPr="00E647DA">
        <w:rPr>
          <w:color w:val="auto"/>
          <w:szCs w:val="24"/>
        </w:rPr>
        <w:t>l E</w:t>
      </w:r>
      <w:r w:rsidR="00015D29" w:rsidRPr="00E647DA">
        <w:rPr>
          <w:color w:val="auto"/>
          <w:szCs w:val="24"/>
        </w:rPr>
        <w:t xml:space="preserve">stado y de la región sureste del país, </w:t>
      </w:r>
      <w:r w:rsidR="00AB4115" w:rsidRPr="00E647DA">
        <w:rPr>
          <w:color w:val="auto"/>
          <w:szCs w:val="24"/>
        </w:rPr>
        <w:t xml:space="preserve">ya que con el inmueble que se pretende donar </w:t>
      </w:r>
      <w:r w:rsidR="00711FC7" w:rsidRPr="00E647DA">
        <w:rPr>
          <w:color w:val="auto"/>
          <w:szCs w:val="24"/>
        </w:rPr>
        <w:t xml:space="preserve">este </w:t>
      </w:r>
      <w:r w:rsidR="00AB4115" w:rsidRPr="00E647DA">
        <w:rPr>
          <w:color w:val="auto"/>
          <w:szCs w:val="24"/>
        </w:rPr>
        <w:t>será utilizado para realizar la construcción de la Terminal Multimodal Progreso, que formará parte del proyecto estratégico denominado "Tren Maya".</w:t>
      </w:r>
    </w:p>
    <w:p w14:paraId="00AD1DDB" w14:textId="77777777" w:rsidR="00AB4115" w:rsidRPr="00E647DA" w:rsidRDefault="00AB4115" w:rsidP="00AF1A26">
      <w:pPr>
        <w:autoSpaceDE w:val="0"/>
        <w:autoSpaceDN w:val="0"/>
        <w:adjustRightInd w:val="0"/>
        <w:spacing w:after="0" w:line="360" w:lineRule="auto"/>
        <w:ind w:left="0" w:right="-6" w:firstLine="0"/>
        <w:rPr>
          <w:color w:val="auto"/>
          <w:szCs w:val="24"/>
        </w:rPr>
      </w:pPr>
    </w:p>
    <w:p w14:paraId="1F95AA1F" w14:textId="4F12CF3C" w:rsidR="00896F68" w:rsidRPr="00E647DA" w:rsidRDefault="00B33BDD" w:rsidP="00AF1A26">
      <w:pPr>
        <w:autoSpaceDE w:val="0"/>
        <w:autoSpaceDN w:val="0"/>
        <w:adjustRightInd w:val="0"/>
        <w:spacing w:after="0" w:line="360" w:lineRule="auto"/>
        <w:ind w:left="0" w:right="-6" w:firstLine="708"/>
        <w:rPr>
          <w:color w:val="auto"/>
          <w:szCs w:val="24"/>
        </w:rPr>
      </w:pPr>
      <w:proofErr w:type="gramStart"/>
      <w:r w:rsidRPr="00E647DA">
        <w:rPr>
          <w:color w:val="auto"/>
          <w:szCs w:val="24"/>
        </w:rPr>
        <w:t>Además</w:t>
      </w:r>
      <w:proofErr w:type="gramEnd"/>
      <w:r w:rsidRPr="00E647DA">
        <w:rPr>
          <w:color w:val="auto"/>
          <w:szCs w:val="24"/>
        </w:rPr>
        <w:t xml:space="preserve"> que con esta acción también se </w:t>
      </w:r>
      <w:r w:rsidR="00896F68" w:rsidRPr="00E647DA">
        <w:rPr>
          <w:color w:val="auto"/>
          <w:szCs w:val="24"/>
        </w:rPr>
        <w:t>contribuirá a garantizar el derecho a la movilidad, consagrado en la Constitución Política de los Estados Unidos Mexicanos y a fortalecer el papel del Estado como rector del desarrollo del servicio ferroviario, para el beneficio de la Nación.</w:t>
      </w:r>
    </w:p>
    <w:p w14:paraId="09D398BD" w14:textId="77777777" w:rsidR="007D7FCC" w:rsidRPr="00E647DA" w:rsidRDefault="007D7FCC" w:rsidP="00AF1A26">
      <w:pPr>
        <w:autoSpaceDE w:val="0"/>
        <w:autoSpaceDN w:val="0"/>
        <w:adjustRightInd w:val="0"/>
        <w:spacing w:after="0" w:line="360" w:lineRule="auto"/>
        <w:ind w:left="0" w:right="-6" w:firstLine="708"/>
        <w:rPr>
          <w:color w:val="auto"/>
          <w:szCs w:val="24"/>
        </w:rPr>
      </w:pPr>
    </w:p>
    <w:p w14:paraId="2CBF589B" w14:textId="14051371" w:rsidR="00F51FD9" w:rsidRPr="00E647DA" w:rsidRDefault="007D7FCC" w:rsidP="00AF1A26">
      <w:pPr>
        <w:autoSpaceDE w:val="0"/>
        <w:autoSpaceDN w:val="0"/>
        <w:adjustRightInd w:val="0"/>
        <w:spacing w:after="0" w:line="360" w:lineRule="auto"/>
        <w:ind w:left="0" w:right="-6" w:firstLine="708"/>
        <w:rPr>
          <w:rFonts w:eastAsia="Times New Roman"/>
          <w:color w:val="auto"/>
          <w:szCs w:val="24"/>
        </w:rPr>
      </w:pPr>
      <w:r w:rsidRPr="00E647DA">
        <w:rPr>
          <w:color w:val="auto"/>
          <w:szCs w:val="24"/>
        </w:rPr>
        <w:t>Por lo que, la donación que se pretende es afecto de brindar certeza jurídica necesaria para que se continúe desarr</w:t>
      </w:r>
      <w:r w:rsidR="00BE7212" w:rsidRPr="00E647DA">
        <w:rPr>
          <w:color w:val="auto"/>
          <w:szCs w:val="24"/>
        </w:rPr>
        <w:t>ollando del Proyecto Tren Maya.</w:t>
      </w:r>
      <w:r w:rsidR="00E83C8A" w:rsidRPr="00E647DA">
        <w:rPr>
          <w:color w:val="auto"/>
          <w:szCs w:val="24"/>
        </w:rPr>
        <w:t xml:space="preserve"> </w:t>
      </w:r>
      <w:r w:rsidR="00A0034D" w:rsidRPr="00E647DA">
        <w:rPr>
          <w:color w:val="auto"/>
          <w:szCs w:val="24"/>
        </w:rPr>
        <w:t xml:space="preserve">Dicho proyecto, se presenta como uno </w:t>
      </w:r>
      <w:r w:rsidR="00C871FB" w:rsidRPr="00E647DA">
        <w:rPr>
          <w:color w:val="auto"/>
          <w:szCs w:val="24"/>
        </w:rPr>
        <w:t xml:space="preserve">de los proyectos </w:t>
      </w:r>
      <w:r w:rsidR="00A0034D" w:rsidRPr="00E647DA">
        <w:rPr>
          <w:rFonts w:eastAsia="Times New Roman"/>
          <w:color w:val="auto"/>
          <w:szCs w:val="24"/>
        </w:rPr>
        <w:t>más importantes de infraestructura, desa</w:t>
      </w:r>
      <w:r w:rsidR="00D83D82" w:rsidRPr="00E647DA">
        <w:rPr>
          <w:rFonts w:eastAsia="Times New Roman"/>
          <w:color w:val="auto"/>
          <w:szCs w:val="24"/>
        </w:rPr>
        <w:t xml:space="preserve">rrollo socioeconómico y turismo, </w:t>
      </w:r>
      <w:r w:rsidR="00A0034D" w:rsidRPr="00E647DA">
        <w:rPr>
          <w:rFonts w:eastAsia="Times New Roman"/>
          <w:color w:val="auto"/>
          <w:szCs w:val="24"/>
        </w:rPr>
        <w:t>el cual está orientado a incrementar la derrama económica del turismo, crear empleos, impulsar el desarrollo sostenible, y propiciar el ordena</w:t>
      </w:r>
      <w:r w:rsidR="00F51FD9" w:rsidRPr="00E647DA">
        <w:rPr>
          <w:rFonts w:eastAsia="Times New Roman"/>
          <w:color w:val="auto"/>
          <w:szCs w:val="24"/>
        </w:rPr>
        <w:t>miento territorial de la región,</w:t>
      </w:r>
      <w:r w:rsidR="00A0034D" w:rsidRPr="00E647DA">
        <w:rPr>
          <w:rFonts w:eastAsia="Times New Roman"/>
          <w:color w:val="auto"/>
          <w:szCs w:val="24"/>
        </w:rPr>
        <w:t> </w:t>
      </w:r>
      <w:r w:rsidR="00F51FD9" w:rsidRPr="00E647DA">
        <w:rPr>
          <w:rFonts w:eastAsia="Times New Roman"/>
          <w:color w:val="auto"/>
          <w:szCs w:val="24"/>
        </w:rPr>
        <w:t xml:space="preserve">por lo que </w:t>
      </w:r>
      <w:r w:rsidR="00A0034D" w:rsidRPr="00E647DA">
        <w:rPr>
          <w:rFonts w:eastAsia="Times New Roman"/>
          <w:color w:val="auto"/>
          <w:szCs w:val="24"/>
        </w:rPr>
        <w:t>representará un motor de crecimient</w:t>
      </w:r>
      <w:r w:rsidR="00A165CD" w:rsidRPr="00E647DA">
        <w:rPr>
          <w:rFonts w:eastAsia="Times New Roman"/>
          <w:color w:val="auto"/>
          <w:szCs w:val="24"/>
        </w:rPr>
        <w:t>o, desarrollo y competitividad en el Estado</w:t>
      </w:r>
      <w:r w:rsidR="00F51FD9" w:rsidRPr="00E647DA">
        <w:rPr>
          <w:rFonts w:eastAsia="Times New Roman"/>
          <w:color w:val="auto"/>
          <w:szCs w:val="24"/>
        </w:rPr>
        <w:t>.</w:t>
      </w:r>
    </w:p>
    <w:p w14:paraId="5607B419" w14:textId="77777777" w:rsidR="00D20E74" w:rsidRDefault="00D20E74" w:rsidP="0093477F">
      <w:pPr>
        <w:autoSpaceDE w:val="0"/>
        <w:autoSpaceDN w:val="0"/>
        <w:adjustRightInd w:val="0"/>
        <w:spacing w:after="0" w:line="360" w:lineRule="auto"/>
        <w:ind w:left="0" w:right="-6" w:firstLine="709"/>
        <w:rPr>
          <w:rFonts w:eastAsia="Times New Roman"/>
          <w:color w:val="auto"/>
          <w:szCs w:val="24"/>
        </w:rPr>
      </w:pPr>
    </w:p>
    <w:p w14:paraId="39BDFCD2" w14:textId="21AEE0B0" w:rsidR="00C74786" w:rsidRPr="00E647DA" w:rsidRDefault="00F51FD9" w:rsidP="0093477F">
      <w:pPr>
        <w:autoSpaceDE w:val="0"/>
        <w:autoSpaceDN w:val="0"/>
        <w:adjustRightInd w:val="0"/>
        <w:spacing w:after="0" w:line="360" w:lineRule="auto"/>
        <w:ind w:left="0" w:right="-6" w:firstLine="709"/>
        <w:rPr>
          <w:color w:val="auto"/>
          <w:szCs w:val="24"/>
        </w:rPr>
      </w:pPr>
      <w:r w:rsidRPr="00E647DA">
        <w:rPr>
          <w:rFonts w:eastAsia="Times New Roman"/>
          <w:color w:val="auto"/>
          <w:szCs w:val="24"/>
        </w:rPr>
        <w:t>Es preciso mencionar, que la construcción, administración, operación y funcionamiento del Tren Ma</w:t>
      </w:r>
      <w:r w:rsidR="000D0556" w:rsidRPr="00E647DA">
        <w:rPr>
          <w:rFonts w:eastAsia="Times New Roman"/>
          <w:color w:val="auto"/>
          <w:szCs w:val="24"/>
        </w:rPr>
        <w:t xml:space="preserve">ya, se previó que será realizado </w:t>
      </w:r>
      <w:r w:rsidR="00A0034D" w:rsidRPr="00E647DA">
        <w:rPr>
          <w:rFonts w:eastAsia="Times New Roman"/>
          <w:color w:val="auto"/>
          <w:szCs w:val="24"/>
        </w:rPr>
        <w:t xml:space="preserve">a través de una Empresa de Participación Estatal Mayoritaria, denominada "Tren Maya, S.A. de C.V.", </w:t>
      </w:r>
      <w:r w:rsidR="009624BB" w:rsidRPr="00E647DA">
        <w:rPr>
          <w:rFonts w:eastAsia="Times New Roman"/>
          <w:color w:val="auto"/>
          <w:szCs w:val="24"/>
        </w:rPr>
        <w:t xml:space="preserve">la cual </w:t>
      </w:r>
      <w:r w:rsidR="001B5FD8" w:rsidRPr="00E647DA">
        <w:rPr>
          <w:rFonts w:eastAsia="Times New Roman"/>
          <w:color w:val="auto"/>
          <w:szCs w:val="24"/>
        </w:rPr>
        <w:t xml:space="preserve">mediante decreto publicado el </w:t>
      </w:r>
      <w:r w:rsidR="001B5FD8" w:rsidRPr="00E647DA">
        <w:rPr>
          <w:color w:val="auto"/>
          <w:szCs w:val="24"/>
        </w:rPr>
        <w:t xml:space="preserve">13 de abril de 2022, en el Diario Oficial de la Federación, se autorizó la constitución de la empresa de participación estatal </w:t>
      </w:r>
      <w:r w:rsidR="001B5FD8" w:rsidRPr="00E647DA">
        <w:rPr>
          <w:color w:val="auto"/>
          <w:szCs w:val="24"/>
        </w:rPr>
        <w:lastRenderedPageBreak/>
        <w:t xml:space="preserve">mayoritaria denominada Tren Maya, S. A. de C. V., agrupada en el sector coordinado por la Secretaría de la Defensa Nacional, para llevar a cabo todas las acciones necesarias para administrar, operar, explotar y construir </w:t>
      </w:r>
      <w:r w:rsidR="00E63473" w:rsidRPr="00E647DA">
        <w:rPr>
          <w:color w:val="auto"/>
          <w:szCs w:val="24"/>
        </w:rPr>
        <w:t>dicho p</w:t>
      </w:r>
      <w:r w:rsidR="001B5FD8" w:rsidRPr="00E647DA">
        <w:rPr>
          <w:color w:val="auto"/>
          <w:szCs w:val="24"/>
        </w:rPr>
        <w:t xml:space="preserve">royecto; </w:t>
      </w:r>
      <w:r w:rsidR="00E63473" w:rsidRPr="00E647DA">
        <w:rPr>
          <w:color w:val="auto"/>
          <w:szCs w:val="24"/>
        </w:rPr>
        <w:t xml:space="preserve">así como </w:t>
      </w:r>
      <w:r w:rsidR="001B5FD8" w:rsidRPr="00E647DA">
        <w:rPr>
          <w:color w:val="auto"/>
          <w:szCs w:val="24"/>
        </w:rPr>
        <w:t xml:space="preserve">prestar los servicios ferroviarios, complementarios y comerciales, por sí o por conducto de diversas figuras jurídicas de derecho público y privado, </w:t>
      </w:r>
      <w:r w:rsidR="00E63473" w:rsidRPr="00E647DA">
        <w:rPr>
          <w:color w:val="auto"/>
          <w:szCs w:val="24"/>
        </w:rPr>
        <w:t xml:space="preserve">y </w:t>
      </w:r>
      <w:r w:rsidR="001B5FD8" w:rsidRPr="00E647DA">
        <w:rPr>
          <w:color w:val="auto"/>
          <w:szCs w:val="24"/>
        </w:rPr>
        <w:t>obtener, bajo cualquier título, concesiones, permisos, licencias y autorizaciones, y, en general, ejecutar todos los actos necesarios para llevar a cabo su objeto social, de conformidad con sus estatutos sociales y las demás disposiciones aplicables.</w:t>
      </w:r>
    </w:p>
    <w:p w14:paraId="29F35C28" w14:textId="77777777" w:rsidR="00C74786" w:rsidRPr="00E647DA" w:rsidRDefault="00C74786" w:rsidP="0093477F">
      <w:pPr>
        <w:autoSpaceDE w:val="0"/>
        <w:autoSpaceDN w:val="0"/>
        <w:adjustRightInd w:val="0"/>
        <w:spacing w:after="0" w:line="360" w:lineRule="auto"/>
        <w:ind w:left="0" w:right="-6" w:firstLine="709"/>
        <w:rPr>
          <w:color w:val="auto"/>
          <w:szCs w:val="24"/>
        </w:rPr>
      </w:pPr>
    </w:p>
    <w:p w14:paraId="2E454E00" w14:textId="5C48EF41" w:rsidR="00883B38" w:rsidRPr="00E647DA" w:rsidRDefault="00883B38" w:rsidP="00883B38">
      <w:pPr>
        <w:autoSpaceDE w:val="0"/>
        <w:autoSpaceDN w:val="0"/>
        <w:adjustRightInd w:val="0"/>
        <w:spacing w:after="0" w:line="360" w:lineRule="auto"/>
        <w:ind w:left="0" w:right="-6" w:firstLine="709"/>
        <w:rPr>
          <w:color w:val="auto"/>
          <w:szCs w:val="24"/>
        </w:rPr>
      </w:pPr>
      <w:r w:rsidRPr="00E647DA">
        <w:rPr>
          <w:color w:val="auto"/>
          <w:szCs w:val="24"/>
        </w:rPr>
        <w:t>En es</w:t>
      </w:r>
      <w:r w:rsidR="001B5FD8" w:rsidRPr="00E647DA">
        <w:rPr>
          <w:color w:val="auto"/>
          <w:szCs w:val="24"/>
        </w:rPr>
        <w:t xml:space="preserve">e tenor, Tren Maya S. A. de C. V., es constituida en términos del instrumento notarial número veinte de fecha 3 de junio de 2022, pasado ante la fe de la titular de la Notaría Pública número 153, Claudia Gabriela </w:t>
      </w:r>
      <w:proofErr w:type="spellStart"/>
      <w:r w:rsidR="001B5FD8" w:rsidRPr="00E647DA">
        <w:rPr>
          <w:color w:val="auto"/>
          <w:szCs w:val="24"/>
        </w:rPr>
        <w:t>Francoz</w:t>
      </w:r>
      <w:proofErr w:type="spellEnd"/>
      <w:r w:rsidR="001B5FD8" w:rsidRPr="00E647DA">
        <w:rPr>
          <w:color w:val="auto"/>
          <w:szCs w:val="24"/>
        </w:rPr>
        <w:t xml:space="preserve"> Garate, del Municipio de Naucalpan de Juárez, del Estado de México, registrado bajo el folio mercantil electrónico N.2022048124; </w:t>
      </w:r>
      <w:r w:rsidR="009815A8" w:rsidRPr="00E647DA">
        <w:rPr>
          <w:color w:val="auto"/>
          <w:szCs w:val="24"/>
        </w:rPr>
        <w:t xml:space="preserve">poniendo como </w:t>
      </w:r>
      <w:r w:rsidR="001B5FD8" w:rsidRPr="00E647DA">
        <w:rPr>
          <w:color w:val="auto"/>
          <w:szCs w:val="24"/>
        </w:rPr>
        <w:t>objeto social, realizar todas las acciones, estudios, proyectos, construcciones, adquisiciones, obras complementarias, sociales y de desarrollo inmobiliario que sean necesarias para la construcción del sistema ferroviario relacionado con el Tren Maya y los que se lleguen a crear en el territorio nacional para el desarrollo regional, incluyendo todas aquellas actividades relacionadas con la adquisición de bienes por cualquier título, propiedad privada o cualquier modalidad de tenencia de la tierra.</w:t>
      </w:r>
    </w:p>
    <w:p w14:paraId="04878564" w14:textId="77777777" w:rsidR="00883B38" w:rsidRPr="00E647DA" w:rsidRDefault="00883B38" w:rsidP="00883B38">
      <w:pPr>
        <w:autoSpaceDE w:val="0"/>
        <w:autoSpaceDN w:val="0"/>
        <w:adjustRightInd w:val="0"/>
        <w:spacing w:after="0" w:line="360" w:lineRule="auto"/>
        <w:ind w:left="0" w:right="-6" w:firstLine="709"/>
        <w:rPr>
          <w:color w:val="auto"/>
          <w:szCs w:val="24"/>
        </w:rPr>
      </w:pPr>
    </w:p>
    <w:p w14:paraId="604C264E" w14:textId="7ABF8048" w:rsidR="00671B85" w:rsidRPr="00E647DA" w:rsidRDefault="005449F2" w:rsidP="00883B38">
      <w:pPr>
        <w:autoSpaceDE w:val="0"/>
        <w:autoSpaceDN w:val="0"/>
        <w:adjustRightInd w:val="0"/>
        <w:spacing w:after="0" w:line="360" w:lineRule="auto"/>
        <w:ind w:left="0" w:right="-6" w:firstLine="0"/>
        <w:rPr>
          <w:rFonts w:ascii="Aller" w:eastAsia="Times New Roman" w:hAnsi="Aller" w:cs="Aller"/>
          <w:color w:val="auto"/>
          <w:szCs w:val="24"/>
          <w:lang w:eastAsia="es-ES_tradnl"/>
        </w:rPr>
      </w:pPr>
      <w:r w:rsidRPr="00E647DA">
        <w:rPr>
          <w:rFonts w:ascii="Aller" w:eastAsia="Times New Roman" w:hAnsi="Aller" w:cs="Aller"/>
          <w:b/>
          <w:color w:val="auto"/>
          <w:szCs w:val="24"/>
          <w:lang w:eastAsia="es-ES_tradnl"/>
        </w:rPr>
        <w:t>TERCERA.</w:t>
      </w:r>
      <w:r w:rsidR="00671B85" w:rsidRPr="00E647DA">
        <w:rPr>
          <w:rFonts w:ascii="Aller" w:eastAsia="Times New Roman" w:hAnsi="Aller" w:cs="Aller"/>
          <w:b/>
          <w:color w:val="auto"/>
          <w:szCs w:val="24"/>
          <w:lang w:eastAsia="es-ES_tradnl"/>
        </w:rPr>
        <w:t xml:space="preserve"> </w:t>
      </w:r>
      <w:r w:rsidR="007105D7" w:rsidRPr="00E647DA">
        <w:rPr>
          <w:rFonts w:ascii="Aller" w:eastAsia="Times New Roman" w:hAnsi="Aller" w:cs="Aller"/>
          <w:color w:val="auto"/>
          <w:szCs w:val="24"/>
          <w:lang w:eastAsia="es-ES_tradnl"/>
        </w:rPr>
        <w:t>Por otra parte e</w:t>
      </w:r>
      <w:r w:rsidR="00671B85" w:rsidRPr="00E647DA">
        <w:rPr>
          <w:rFonts w:ascii="Aller" w:eastAsia="Times New Roman" w:hAnsi="Aller" w:cs="Aller"/>
          <w:color w:val="auto"/>
          <w:szCs w:val="24"/>
          <w:lang w:eastAsia="es-ES_tradnl"/>
        </w:rPr>
        <w:t>l Poder Ejecutivo del Estado, de conformidad con lo dispuesto los artículos 7</w:t>
      </w:r>
      <w:r w:rsidR="00D17EBB" w:rsidRPr="00E647DA">
        <w:rPr>
          <w:rFonts w:ascii="Aller" w:eastAsia="Times New Roman" w:hAnsi="Aller" w:cs="Aller"/>
          <w:color w:val="auto"/>
          <w:szCs w:val="24"/>
          <w:lang w:eastAsia="es-ES_tradnl"/>
        </w:rPr>
        <w:t>,</w:t>
      </w:r>
      <w:r w:rsidR="00671B85" w:rsidRPr="00E647DA">
        <w:rPr>
          <w:rFonts w:ascii="Aller" w:eastAsia="Times New Roman" w:hAnsi="Aller" w:cs="Aller"/>
          <w:color w:val="auto"/>
          <w:szCs w:val="24"/>
          <w:lang w:eastAsia="es-ES_tradnl"/>
        </w:rPr>
        <w:t xml:space="preserve"> fracción III, 8</w:t>
      </w:r>
      <w:r w:rsidR="00D17EBB" w:rsidRPr="00E647DA">
        <w:rPr>
          <w:rFonts w:ascii="Aller" w:eastAsia="Times New Roman" w:hAnsi="Aller" w:cs="Aller"/>
          <w:color w:val="auto"/>
          <w:szCs w:val="24"/>
          <w:lang w:eastAsia="es-ES_tradnl"/>
        </w:rPr>
        <w:t>,</w:t>
      </w:r>
      <w:r w:rsidR="00671B85" w:rsidRPr="00E647DA">
        <w:rPr>
          <w:rFonts w:ascii="Aller" w:eastAsia="Times New Roman" w:hAnsi="Aller" w:cs="Aller"/>
          <w:color w:val="auto"/>
          <w:szCs w:val="24"/>
          <w:lang w:eastAsia="es-ES_tradnl"/>
        </w:rPr>
        <w:t xml:space="preserve"> fracción II y 32</w:t>
      </w:r>
      <w:r w:rsidR="00D17EBB" w:rsidRPr="00E647DA">
        <w:rPr>
          <w:rFonts w:ascii="Aller" w:eastAsia="Times New Roman" w:hAnsi="Aller" w:cs="Aller"/>
          <w:color w:val="auto"/>
          <w:szCs w:val="24"/>
          <w:lang w:eastAsia="es-ES_tradnl"/>
        </w:rPr>
        <w:t>,</w:t>
      </w:r>
      <w:r w:rsidR="00F650E3" w:rsidRPr="00E647DA">
        <w:rPr>
          <w:rFonts w:ascii="Aller" w:eastAsia="Times New Roman" w:hAnsi="Aller" w:cs="Aller"/>
          <w:color w:val="auto"/>
          <w:szCs w:val="24"/>
          <w:lang w:eastAsia="es-ES_tradnl"/>
        </w:rPr>
        <w:t xml:space="preserve"> fracción </w:t>
      </w:r>
      <w:r w:rsidR="00671B85" w:rsidRPr="00E647DA">
        <w:rPr>
          <w:rFonts w:ascii="Aller" w:eastAsia="Times New Roman" w:hAnsi="Aller" w:cs="Aller"/>
          <w:color w:val="auto"/>
          <w:szCs w:val="24"/>
          <w:lang w:eastAsia="es-ES_tradnl"/>
        </w:rPr>
        <w:t xml:space="preserve">V, todos de la Ley de Bienes del Estado de Yucatán, tiene la facultad de donar los bienes inmuebles de dominio privado que formen parte del </w:t>
      </w:r>
      <w:r w:rsidR="00671B85" w:rsidRPr="00E647DA">
        <w:rPr>
          <w:rFonts w:eastAsia="Times New Roman"/>
          <w:color w:val="auto"/>
          <w:szCs w:val="24"/>
          <w:lang w:val="es-ES" w:eastAsia="es-ES"/>
        </w:rPr>
        <w:t xml:space="preserve">Patrimonio Estatal en favor de la </w:t>
      </w:r>
      <w:r w:rsidR="007E268B" w:rsidRPr="00E647DA">
        <w:rPr>
          <w:color w:val="auto"/>
        </w:rPr>
        <w:t xml:space="preserve">Federación, del Estado o de los municipios, </w:t>
      </w:r>
      <w:r w:rsidR="007E268B" w:rsidRPr="00E647DA">
        <w:rPr>
          <w:color w:val="auto"/>
        </w:rPr>
        <w:lastRenderedPageBreak/>
        <w:t>siempre que dichos bienes se destinen a la prestación de servicios públicos</w:t>
      </w:r>
      <w:r w:rsidR="007E268B" w:rsidRPr="00E647DA">
        <w:rPr>
          <w:rFonts w:eastAsia="Times New Roman"/>
          <w:color w:val="auto"/>
          <w:szCs w:val="24"/>
          <w:lang w:val="es-ES" w:eastAsia="es-ES"/>
        </w:rPr>
        <w:t xml:space="preserve">, </w:t>
      </w:r>
      <w:r w:rsidR="00671B85" w:rsidRPr="00E647DA">
        <w:rPr>
          <w:rFonts w:ascii="Aller" w:eastAsia="Times New Roman" w:hAnsi="Aller" w:cs="Aller"/>
          <w:color w:val="auto"/>
          <w:szCs w:val="24"/>
          <w:lang w:eastAsia="es-ES_tradnl"/>
        </w:rPr>
        <w:t>para lo cual se requerirá previamente la autorización del Congreso del Estado.</w:t>
      </w:r>
    </w:p>
    <w:p w14:paraId="695F937D" w14:textId="77777777" w:rsidR="003F0FF2" w:rsidRPr="00E647DA" w:rsidRDefault="003F0FF2"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47CCCB70" w14:textId="4C552069" w:rsidR="00671B85" w:rsidRPr="00E647DA"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r w:rsidRPr="00E647DA">
        <w:rPr>
          <w:rFonts w:ascii="Aller" w:eastAsia="Times New Roman" w:hAnsi="Aller" w:cs="Aller"/>
          <w:color w:val="auto"/>
          <w:szCs w:val="24"/>
          <w:lang w:eastAsia="es-ES_tradnl"/>
        </w:rPr>
        <w:tab/>
      </w:r>
      <w:r w:rsidR="00CB4412" w:rsidRPr="00E647DA">
        <w:rPr>
          <w:rFonts w:eastAsia="Times New Roman"/>
          <w:color w:val="auto"/>
          <w:szCs w:val="24"/>
          <w:lang w:val="es-ES" w:eastAsia="es-ES"/>
        </w:rPr>
        <w:t>De acuerdo con</w:t>
      </w:r>
      <w:r w:rsidR="00F8250E" w:rsidRPr="00E647DA">
        <w:rPr>
          <w:rFonts w:eastAsia="Times New Roman"/>
          <w:color w:val="auto"/>
          <w:szCs w:val="24"/>
          <w:lang w:val="es-ES" w:eastAsia="es-ES"/>
        </w:rPr>
        <w:t xml:space="preserve"> lo anterior, las</w:t>
      </w:r>
      <w:r w:rsidR="00BE5474" w:rsidRPr="00E647DA">
        <w:rPr>
          <w:rFonts w:eastAsia="Times New Roman"/>
          <w:color w:val="auto"/>
          <w:szCs w:val="24"/>
          <w:lang w:val="es-ES" w:eastAsia="es-ES"/>
        </w:rPr>
        <w:t xml:space="preserve"> diputadas</w:t>
      </w:r>
      <w:r w:rsidR="00F8250E" w:rsidRPr="00E647DA">
        <w:rPr>
          <w:rFonts w:eastAsia="Times New Roman"/>
          <w:color w:val="auto"/>
          <w:szCs w:val="24"/>
          <w:lang w:val="es-ES" w:eastAsia="es-ES"/>
        </w:rPr>
        <w:t xml:space="preserve"> y los</w:t>
      </w:r>
      <w:r w:rsidRPr="00E647DA">
        <w:rPr>
          <w:rFonts w:eastAsia="Times New Roman"/>
          <w:color w:val="auto"/>
          <w:szCs w:val="24"/>
          <w:lang w:val="es-ES" w:eastAsia="es-ES"/>
        </w:rPr>
        <w:t xml:space="preserve"> diputados integrantes de esta Comisión Permanente, nos </w:t>
      </w:r>
      <w:r w:rsidR="00155DA2" w:rsidRPr="00E647DA">
        <w:rPr>
          <w:rFonts w:eastAsia="Times New Roman"/>
          <w:color w:val="auto"/>
          <w:szCs w:val="24"/>
          <w:lang w:val="es-ES" w:eastAsia="es-ES"/>
        </w:rPr>
        <w:t xml:space="preserve">centramos en el </w:t>
      </w:r>
      <w:r w:rsidRPr="00E647DA">
        <w:rPr>
          <w:rFonts w:eastAsia="Times New Roman"/>
          <w:color w:val="auto"/>
          <w:szCs w:val="24"/>
          <w:lang w:val="es-ES" w:eastAsia="es-ES"/>
        </w:rPr>
        <w:t xml:space="preserve">análisis de la viabilidad de dicha solicitud, para tal efecto, es preciso definir el acto jurídico de donación como </w:t>
      </w:r>
      <w:r w:rsidRPr="00E647DA">
        <w:rPr>
          <w:rFonts w:eastAsia="Times New Roman"/>
          <w:i/>
          <w:iCs/>
          <w:color w:val="auto"/>
          <w:szCs w:val="24"/>
          <w:lang w:val="es-ES" w:eastAsia="es-ES"/>
        </w:rPr>
        <w:t>“un contrato por el cual una persona, llamada donante, transmite gratuitamente una parte o la totalidad de sus bienes  presentes, a otra llamada donatario”</w:t>
      </w:r>
      <w:r w:rsidRPr="00E647DA">
        <w:rPr>
          <w:rFonts w:eastAsia="Times New Roman"/>
          <w:i/>
          <w:iCs/>
          <w:color w:val="auto"/>
          <w:szCs w:val="24"/>
          <w:vertAlign w:val="superscript"/>
          <w:lang w:val="es-ES" w:eastAsia="es-ES"/>
        </w:rPr>
        <w:footnoteReference w:id="1"/>
      </w:r>
      <w:r w:rsidRPr="00E647DA">
        <w:rPr>
          <w:rFonts w:eastAsia="Times New Roman"/>
          <w:i/>
          <w:iCs/>
          <w:color w:val="auto"/>
          <w:szCs w:val="24"/>
          <w:lang w:val="es-ES" w:eastAsia="es-ES"/>
        </w:rPr>
        <w:t xml:space="preserve">, </w:t>
      </w:r>
      <w:r w:rsidRPr="00E647DA">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E647DA">
        <w:rPr>
          <w:rFonts w:eastAsia="Times New Roman"/>
          <w:i/>
          <w:iCs/>
          <w:color w:val="auto"/>
          <w:szCs w:val="24"/>
          <w:lang w:val="es-ES" w:eastAsia="es-ES"/>
        </w:rPr>
        <w:t>la donación podrá ser pura, condicional, onerosa o remuneratoria</w:t>
      </w:r>
      <w:r w:rsidRPr="00E647DA">
        <w:rPr>
          <w:rFonts w:eastAsia="Times New Roman"/>
          <w:i/>
          <w:iCs/>
          <w:color w:val="auto"/>
          <w:szCs w:val="24"/>
          <w:vertAlign w:val="superscript"/>
          <w:lang w:val="es-ES" w:eastAsia="es-ES"/>
        </w:rPr>
        <w:footnoteReference w:id="2"/>
      </w:r>
      <w:r w:rsidRPr="00E647DA">
        <w:rPr>
          <w:rFonts w:eastAsia="Times New Roman"/>
          <w:color w:val="auto"/>
          <w:szCs w:val="24"/>
          <w:lang w:val="es-ES" w:eastAsia="es-ES"/>
        </w:rPr>
        <w:t xml:space="preserve">, en el caso que nos ocupa de acuerdo con lo establecido en el artículo 35 de dicha </w:t>
      </w:r>
      <w:r w:rsidR="00E11A21" w:rsidRPr="00E647DA">
        <w:rPr>
          <w:rFonts w:eastAsia="Times New Roman"/>
          <w:color w:val="auto"/>
          <w:szCs w:val="24"/>
          <w:lang w:val="es-ES" w:eastAsia="es-ES"/>
        </w:rPr>
        <w:t>l</w:t>
      </w:r>
      <w:r w:rsidRPr="00E647DA">
        <w:rPr>
          <w:rFonts w:eastAsia="Times New Roman"/>
          <w:color w:val="auto"/>
          <w:szCs w:val="24"/>
          <w:lang w:val="es-ES" w:eastAsia="es-ES"/>
        </w:rPr>
        <w:t xml:space="preserve">ey, este acto deberá entenderse como una </w:t>
      </w:r>
      <w:r w:rsidRPr="00E647DA">
        <w:rPr>
          <w:rFonts w:eastAsia="Times New Roman"/>
          <w:i/>
          <w:iCs/>
          <w:color w:val="auto"/>
          <w:szCs w:val="24"/>
          <w:lang w:val="es-ES" w:eastAsia="es-ES"/>
        </w:rPr>
        <w:t>donación condicionada</w:t>
      </w:r>
      <w:r w:rsidRPr="00E647DA">
        <w:rPr>
          <w:rFonts w:eastAsia="Times New Roman"/>
          <w:color w:val="auto"/>
          <w:szCs w:val="24"/>
          <w:lang w:val="es-ES" w:eastAsia="es-ES"/>
        </w:rPr>
        <w:t>, ya que en caso de que se desvirtúe la naturaleza para el que fueron destinados los bienes muebles</w:t>
      </w:r>
      <w:r w:rsidR="00DA21E7" w:rsidRPr="00E647DA">
        <w:rPr>
          <w:rFonts w:eastAsia="Times New Roman"/>
          <w:color w:val="auto"/>
          <w:szCs w:val="24"/>
          <w:lang w:val="es-ES" w:eastAsia="es-ES"/>
        </w:rPr>
        <w:t>,</w:t>
      </w:r>
      <w:r w:rsidRPr="00E647DA">
        <w:rPr>
          <w:rFonts w:eastAsia="Times New Roman"/>
          <w:color w:val="auto"/>
          <w:szCs w:val="24"/>
          <w:lang w:val="es-ES" w:eastAsia="es-ES"/>
        </w:rPr>
        <w:t xml:space="preserve"> se procederá a la reversión de los bienes a favor del Estado o en caso de no iniciarse la utilización de éstos en un plazo de 2 años.</w:t>
      </w:r>
    </w:p>
    <w:p w14:paraId="16A56B0C" w14:textId="77777777" w:rsidR="00671B85" w:rsidRPr="00E647DA"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2CDD6D02" w14:textId="77777777" w:rsidR="00656C8C" w:rsidRPr="00E647DA" w:rsidRDefault="00671B85" w:rsidP="008516C2">
      <w:pPr>
        <w:autoSpaceDE w:val="0"/>
        <w:autoSpaceDN w:val="0"/>
        <w:adjustRightInd w:val="0"/>
        <w:spacing w:after="0" w:line="360" w:lineRule="auto"/>
        <w:ind w:left="0" w:right="0" w:firstLine="0"/>
        <w:rPr>
          <w:color w:val="auto"/>
          <w:szCs w:val="24"/>
        </w:rPr>
      </w:pPr>
      <w:r w:rsidRPr="00E647DA">
        <w:rPr>
          <w:rFonts w:ascii="Aller" w:eastAsia="Times New Roman" w:hAnsi="Aller" w:cs="Aller"/>
          <w:color w:val="auto"/>
          <w:szCs w:val="24"/>
          <w:lang w:eastAsia="es-ES_tradnl"/>
        </w:rPr>
        <w:tab/>
      </w:r>
      <w:r w:rsidR="00604911" w:rsidRPr="00E647DA">
        <w:rPr>
          <w:rFonts w:ascii="Aller" w:eastAsia="Times New Roman" w:hAnsi="Aller" w:cs="Aller"/>
          <w:color w:val="auto"/>
          <w:szCs w:val="24"/>
          <w:lang w:eastAsia="es-ES_tradnl"/>
        </w:rPr>
        <w:t>E</w:t>
      </w:r>
      <w:r w:rsidR="004A6910" w:rsidRPr="00E647DA">
        <w:rPr>
          <w:rFonts w:ascii="Aller" w:eastAsia="Times New Roman" w:hAnsi="Aller" w:cs="Aller"/>
          <w:color w:val="auto"/>
          <w:szCs w:val="24"/>
          <w:lang w:eastAsia="es-ES_tradnl"/>
        </w:rPr>
        <w:t xml:space="preserve">s importante destacar que </w:t>
      </w:r>
      <w:r w:rsidRPr="00E647DA">
        <w:rPr>
          <w:rFonts w:ascii="Aller" w:eastAsia="Times New Roman" w:hAnsi="Aller" w:cs="Aller"/>
          <w:color w:val="auto"/>
          <w:szCs w:val="24"/>
          <w:lang w:eastAsia="es-ES_tradnl"/>
        </w:rPr>
        <w:t>inmueble</w:t>
      </w:r>
      <w:r w:rsidR="00B70DE5" w:rsidRPr="00E647DA">
        <w:rPr>
          <w:rFonts w:ascii="Aller" w:eastAsia="Times New Roman" w:hAnsi="Aller" w:cs="Aller"/>
          <w:color w:val="auto"/>
          <w:szCs w:val="24"/>
          <w:lang w:eastAsia="es-ES_tradnl"/>
        </w:rPr>
        <w:t xml:space="preserve"> </w:t>
      </w:r>
      <w:r w:rsidRPr="00E647DA">
        <w:rPr>
          <w:rFonts w:ascii="Aller" w:eastAsia="Times New Roman" w:hAnsi="Aller" w:cs="Aller"/>
          <w:color w:val="auto"/>
          <w:szCs w:val="24"/>
          <w:lang w:eastAsia="es-ES_tradnl"/>
        </w:rPr>
        <w:t>que se pretende</w:t>
      </w:r>
      <w:r w:rsidR="00B70DE5" w:rsidRPr="00E647DA">
        <w:rPr>
          <w:rFonts w:ascii="Aller" w:eastAsia="Times New Roman" w:hAnsi="Aller" w:cs="Aller"/>
          <w:color w:val="auto"/>
          <w:szCs w:val="24"/>
          <w:lang w:eastAsia="es-ES_tradnl"/>
        </w:rPr>
        <w:t xml:space="preserve"> </w:t>
      </w:r>
      <w:r w:rsidR="00690EAC" w:rsidRPr="00E647DA">
        <w:rPr>
          <w:rFonts w:ascii="Aller" w:eastAsia="Times New Roman" w:hAnsi="Aller" w:cs="Aller"/>
          <w:color w:val="auto"/>
          <w:szCs w:val="24"/>
          <w:lang w:eastAsia="es-ES_tradnl"/>
        </w:rPr>
        <w:t xml:space="preserve">donar </w:t>
      </w:r>
      <w:r w:rsidR="00467FA2" w:rsidRPr="00E647DA">
        <w:rPr>
          <w:rFonts w:ascii="Aller" w:eastAsia="Times New Roman" w:hAnsi="Aller" w:cs="Aller"/>
          <w:color w:val="auto"/>
          <w:szCs w:val="24"/>
          <w:lang w:eastAsia="es-ES_tradnl"/>
        </w:rPr>
        <w:t>es</w:t>
      </w:r>
      <w:r w:rsidRPr="00E647DA">
        <w:rPr>
          <w:rFonts w:ascii="Aller" w:eastAsia="Times New Roman" w:hAnsi="Aller" w:cs="Aller"/>
          <w:color w:val="auto"/>
          <w:szCs w:val="24"/>
          <w:lang w:eastAsia="es-ES_tradnl"/>
        </w:rPr>
        <w:t xml:space="preserve"> de dominio privado, toda vez</w:t>
      </w:r>
      <w:r w:rsidR="000F46E4" w:rsidRPr="00E647DA">
        <w:rPr>
          <w:rFonts w:ascii="Aller" w:eastAsia="Times New Roman" w:hAnsi="Aller" w:cs="Aller"/>
          <w:color w:val="auto"/>
          <w:szCs w:val="24"/>
          <w:lang w:eastAsia="es-ES_tradnl"/>
        </w:rPr>
        <w:t xml:space="preserve"> que como ya se ha señalado en los antecedentes, </w:t>
      </w:r>
      <w:r w:rsidR="00EA6F3F" w:rsidRPr="00E647DA">
        <w:rPr>
          <w:rFonts w:ascii="Aller" w:eastAsia="Times New Roman" w:hAnsi="Aller" w:cs="Aller"/>
          <w:color w:val="auto"/>
          <w:szCs w:val="24"/>
          <w:lang w:eastAsia="es-ES_tradnl"/>
        </w:rPr>
        <w:t>é</w:t>
      </w:r>
      <w:r w:rsidR="00A900ED" w:rsidRPr="00E647DA">
        <w:rPr>
          <w:rFonts w:ascii="Aller" w:eastAsia="Times New Roman" w:hAnsi="Aller" w:cs="Aller"/>
          <w:color w:val="auto"/>
          <w:szCs w:val="24"/>
          <w:lang w:eastAsia="es-ES_tradnl"/>
        </w:rPr>
        <w:t>ste</w:t>
      </w:r>
      <w:r w:rsidR="004A6910" w:rsidRPr="00E647DA">
        <w:rPr>
          <w:rFonts w:ascii="Aller" w:eastAsia="Times New Roman" w:hAnsi="Aller" w:cs="Aller"/>
          <w:color w:val="auto"/>
          <w:szCs w:val="24"/>
          <w:lang w:eastAsia="es-ES_tradnl"/>
        </w:rPr>
        <w:t xml:space="preserve">, mediante </w:t>
      </w:r>
      <w:r w:rsidR="008516C2" w:rsidRPr="00E647DA">
        <w:rPr>
          <w:rFonts w:ascii="Aller" w:eastAsia="Times New Roman" w:hAnsi="Aller" w:cs="Aller"/>
          <w:color w:val="auto"/>
          <w:szCs w:val="24"/>
          <w:lang w:eastAsia="es-ES_tradnl"/>
        </w:rPr>
        <w:t>Ac</w:t>
      </w:r>
      <w:r w:rsidR="004A6910" w:rsidRPr="00E647DA">
        <w:rPr>
          <w:rFonts w:ascii="Aller" w:eastAsia="Times New Roman" w:hAnsi="Aller" w:cs="Aller"/>
          <w:color w:val="auto"/>
          <w:szCs w:val="24"/>
          <w:lang w:eastAsia="es-ES_tradnl"/>
        </w:rPr>
        <w:t xml:space="preserve">uerdo </w:t>
      </w:r>
      <w:r w:rsidR="008516C2" w:rsidRPr="00E647DA">
        <w:rPr>
          <w:color w:val="auto"/>
          <w:szCs w:val="24"/>
        </w:rPr>
        <w:t>SAF 7</w:t>
      </w:r>
      <w:r w:rsidR="00A900ED" w:rsidRPr="00E647DA">
        <w:rPr>
          <w:color w:val="auto"/>
          <w:szCs w:val="24"/>
        </w:rPr>
        <w:t>3</w:t>
      </w:r>
      <w:r w:rsidR="008516C2" w:rsidRPr="00E647DA">
        <w:rPr>
          <w:color w:val="auto"/>
          <w:szCs w:val="24"/>
        </w:rPr>
        <w:t>/2023</w:t>
      </w:r>
      <w:r w:rsidR="00E739A8" w:rsidRPr="00E647DA">
        <w:rPr>
          <w:color w:val="auto"/>
          <w:szCs w:val="24"/>
        </w:rPr>
        <w:t>,</w:t>
      </w:r>
      <w:r w:rsidR="00142AF3" w:rsidRPr="00E647DA">
        <w:rPr>
          <w:color w:val="auto"/>
          <w:szCs w:val="24"/>
        </w:rPr>
        <w:t xml:space="preserve"> publicado en el Diario Oficial del Estado de Yucatán el 23 de septiembre de </w:t>
      </w:r>
      <w:r w:rsidR="00142AF3" w:rsidRPr="00E647DA">
        <w:rPr>
          <w:color w:val="auto"/>
          <w:szCs w:val="24"/>
        </w:rPr>
        <w:lastRenderedPageBreak/>
        <w:t xml:space="preserve">2023, </w:t>
      </w:r>
      <w:r w:rsidR="009A5E62" w:rsidRPr="00E647DA">
        <w:rPr>
          <w:rFonts w:ascii="Aller" w:eastAsia="Times New Roman" w:hAnsi="Aller" w:cs="Aller"/>
          <w:color w:val="auto"/>
          <w:szCs w:val="24"/>
          <w:lang w:eastAsia="es-ES_tradnl"/>
        </w:rPr>
        <w:t xml:space="preserve">fue </w:t>
      </w:r>
      <w:r w:rsidR="00A900ED" w:rsidRPr="00E647DA">
        <w:rPr>
          <w:rFonts w:ascii="Aller" w:eastAsia="Times New Roman" w:hAnsi="Aller" w:cs="Aller"/>
          <w:color w:val="auto"/>
          <w:szCs w:val="24"/>
          <w:lang w:eastAsia="es-ES_tradnl"/>
        </w:rPr>
        <w:t xml:space="preserve">previamente desincorporado </w:t>
      </w:r>
      <w:r w:rsidR="00020365" w:rsidRPr="00E647DA">
        <w:rPr>
          <w:rFonts w:ascii="Aller" w:eastAsia="Times New Roman" w:hAnsi="Aller" w:cs="Aller"/>
          <w:color w:val="auto"/>
          <w:szCs w:val="24"/>
          <w:lang w:eastAsia="es-ES_tradnl"/>
        </w:rPr>
        <w:t xml:space="preserve">del patrimonio estatal, </w:t>
      </w:r>
      <w:r w:rsidR="00093A27" w:rsidRPr="00E647DA">
        <w:rPr>
          <w:color w:val="auto"/>
          <w:szCs w:val="24"/>
        </w:rPr>
        <w:t xml:space="preserve">por no ser útil </w:t>
      </w:r>
      <w:r w:rsidR="008516C2" w:rsidRPr="00E647DA">
        <w:rPr>
          <w:color w:val="auto"/>
          <w:szCs w:val="24"/>
        </w:rPr>
        <w:t>para la prestación de un servicio público correspondiente a la Admin</w:t>
      </w:r>
      <w:r w:rsidR="00656C8C" w:rsidRPr="00E647DA">
        <w:rPr>
          <w:color w:val="auto"/>
          <w:szCs w:val="24"/>
        </w:rPr>
        <w:t xml:space="preserve">istración Pública centralizada. </w:t>
      </w:r>
    </w:p>
    <w:p w14:paraId="67823F20" w14:textId="77777777" w:rsidR="00656C8C" w:rsidRPr="00E647DA" w:rsidRDefault="00656C8C" w:rsidP="008516C2">
      <w:pPr>
        <w:autoSpaceDE w:val="0"/>
        <w:autoSpaceDN w:val="0"/>
        <w:adjustRightInd w:val="0"/>
        <w:spacing w:after="0" w:line="360" w:lineRule="auto"/>
        <w:ind w:left="0" w:right="0" w:firstLine="0"/>
        <w:rPr>
          <w:color w:val="auto"/>
          <w:szCs w:val="24"/>
        </w:rPr>
      </w:pPr>
    </w:p>
    <w:p w14:paraId="2465CE4F" w14:textId="77777777" w:rsidR="00556FDD" w:rsidRPr="00E647DA" w:rsidRDefault="00656C8C" w:rsidP="00556FDD">
      <w:pPr>
        <w:autoSpaceDE w:val="0"/>
        <w:autoSpaceDN w:val="0"/>
        <w:adjustRightInd w:val="0"/>
        <w:spacing w:after="0" w:line="360" w:lineRule="auto"/>
        <w:ind w:left="0" w:right="0" w:firstLine="705"/>
        <w:rPr>
          <w:color w:val="auto"/>
          <w:szCs w:val="24"/>
        </w:rPr>
      </w:pPr>
      <w:r w:rsidRPr="00E647DA">
        <w:rPr>
          <w:color w:val="auto"/>
          <w:szCs w:val="24"/>
        </w:rPr>
        <w:t xml:space="preserve">Conviene especificar que el </w:t>
      </w:r>
      <w:r w:rsidR="00C106AE" w:rsidRPr="00E647DA">
        <w:rPr>
          <w:color w:val="auto"/>
          <w:szCs w:val="24"/>
        </w:rPr>
        <w:t xml:space="preserve">inmueble el </w:t>
      </w:r>
      <w:r w:rsidR="00FC5FBF" w:rsidRPr="00E647DA">
        <w:rPr>
          <w:color w:val="auto"/>
          <w:szCs w:val="24"/>
        </w:rPr>
        <w:t xml:space="preserve">tablaje rústico con número catastral 32271, ubicado en la localidad y municipio de Progreso, Yucatán, </w:t>
      </w:r>
      <w:r w:rsidRPr="00E647DA">
        <w:rPr>
          <w:color w:val="auto"/>
          <w:szCs w:val="24"/>
        </w:rPr>
        <w:t xml:space="preserve">que se pretende dar en donación, </w:t>
      </w:r>
      <w:r w:rsidR="00FC5FBF" w:rsidRPr="00E647DA">
        <w:rPr>
          <w:color w:val="auto"/>
          <w:szCs w:val="24"/>
        </w:rPr>
        <w:t xml:space="preserve">proviene de la división otorgada mediante escritura pública número 755 de fecha 27 de julio de 2023, pasada ante la fe del Abg. Hugo Wilbert </w:t>
      </w:r>
      <w:proofErr w:type="spellStart"/>
      <w:r w:rsidR="00FC5FBF" w:rsidRPr="00E647DA">
        <w:rPr>
          <w:color w:val="auto"/>
          <w:szCs w:val="24"/>
        </w:rPr>
        <w:t>Evia</w:t>
      </w:r>
      <w:proofErr w:type="spellEnd"/>
      <w:r w:rsidR="00FC5FBF" w:rsidRPr="00E647DA">
        <w:rPr>
          <w:color w:val="auto"/>
          <w:szCs w:val="24"/>
        </w:rPr>
        <w:t xml:space="preserve"> Bolio, titular de la Notaria Pública Número 69, inscrita en el Registro Público de la Propiedad y del Comercio bajo el número de inscripción 3313933 y el folio electrónico 1573587</w:t>
      </w:r>
      <w:r w:rsidR="00DE4684" w:rsidRPr="00E647DA">
        <w:rPr>
          <w:color w:val="auto"/>
          <w:szCs w:val="24"/>
        </w:rPr>
        <w:t>.</w:t>
      </w:r>
    </w:p>
    <w:p w14:paraId="084A5B55" w14:textId="77777777" w:rsidR="00556FDD" w:rsidRPr="00E647DA" w:rsidRDefault="00556FDD" w:rsidP="00556FDD">
      <w:pPr>
        <w:autoSpaceDE w:val="0"/>
        <w:autoSpaceDN w:val="0"/>
        <w:adjustRightInd w:val="0"/>
        <w:spacing w:after="0" w:line="360" w:lineRule="auto"/>
        <w:ind w:left="0" w:right="0" w:firstLine="705"/>
        <w:rPr>
          <w:color w:val="auto"/>
          <w:szCs w:val="24"/>
        </w:rPr>
      </w:pPr>
    </w:p>
    <w:p w14:paraId="31A19C5F" w14:textId="77777777" w:rsidR="00C920C2" w:rsidRPr="00E647DA" w:rsidRDefault="00556FDD" w:rsidP="00C920C2">
      <w:pPr>
        <w:autoSpaceDE w:val="0"/>
        <w:autoSpaceDN w:val="0"/>
        <w:adjustRightInd w:val="0"/>
        <w:spacing w:after="0" w:line="360" w:lineRule="auto"/>
        <w:ind w:left="0" w:right="0" w:firstLine="705"/>
        <w:rPr>
          <w:color w:val="auto"/>
          <w:szCs w:val="24"/>
        </w:rPr>
      </w:pPr>
      <w:r w:rsidRPr="00E647DA">
        <w:rPr>
          <w:color w:val="auto"/>
          <w:szCs w:val="24"/>
        </w:rPr>
        <w:t>Por lo que, p</w:t>
      </w:r>
      <w:r w:rsidR="00142AF3" w:rsidRPr="00E647DA">
        <w:rPr>
          <w:color w:val="auto"/>
          <w:szCs w:val="24"/>
        </w:rPr>
        <w:t>osteriormente, mediante escritura pública número 223 de fecha 7 de marzo de 2024, pasada ante la fe del titular de la Notaria Pública mencionada en el párrafo anterior, el tablaje rústico con número catastral 32271, fue objeto de una división en dos fracciones, de la cual resultaron los tablajes rústicos con números catastrales 32271, y 52791, ambos ubicados en la localidad y municipio de Progreso, Yucatán.</w:t>
      </w:r>
    </w:p>
    <w:p w14:paraId="24AF4F18" w14:textId="77777777" w:rsidR="00C920C2" w:rsidRPr="00E647DA" w:rsidRDefault="00C920C2" w:rsidP="00C920C2">
      <w:pPr>
        <w:autoSpaceDE w:val="0"/>
        <w:autoSpaceDN w:val="0"/>
        <w:adjustRightInd w:val="0"/>
        <w:spacing w:after="0" w:line="360" w:lineRule="auto"/>
        <w:ind w:left="0" w:right="0" w:firstLine="705"/>
        <w:rPr>
          <w:color w:val="auto"/>
          <w:szCs w:val="24"/>
        </w:rPr>
      </w:pPr>
    </w:p>
    <w:p w14:paraId="1392BD5E" w14:textId="603170FC" w:rsidR="00142AF3" w:rsidRPr="00E647DA" w:rsidRDefault="00C920C2" w:rsidP="00C920C2">
      <w:pPr>
        <w:autoSpaceDE w:val="0"/>
        <w:autoSpaceDN w:val="0"/>
        <w:adjustRightInd w:val="0"/>
        <w:spacing w:after="0" w:line="360" w:lineRule="auto"/>
        <w:ind w:left="0" w:right="0" w:firstLine="705"/>
        <w:rPr>
          <w:color w:val="auto"/>
          <w:szCs w:val="24"/>
        </w:rPr>
      </w:pPr>
      <w:r w:rsidRPr="00E647DA">
        <w:rPr>
          <w:color w:val="auto"/>
          <w:szCs w:val="24"/>
        </w:rPr>
        <w:t xml:space="preserve">Por tanto, </w:t>
      </w:r>
      <w:r w:rsidR="00142AF3" w:rsidRPr="00E647DA">
        <w:rPr>
          <w:color w:val="auto"/>
          <w:szCs w:val="24"/>
        </w:rPr>
        <w:t xml:space="preserve">el inmueble cuya donación se solicita por medio de esta iniciativa, es el tablaje rústico catastral número 32271, ubicado en la localidad y municipio de Progreso, Yucatán, que tiene una superficie de un millón cincuenta y tres </w:t>
      </w:r>
      <w:proofErr w:type="gramStart"/>
      <w:r w:rsidR="00142AF3" w:rsidRPr="00E647DA">
        <w:rPr>
          <w:color w:val="auto"/>
          <w:szCs w:val="24"/>
        </w:rPr>
        <w:t>mil seiscientos cuatro punto</w:t>
      </w:r>
      <w:proofErr w:type="gramEnd"/>
      <w:r w:rsidR="00142AF3" w:rsidRPr="00E647DA">
        <w:rPr>
          <w:color w:val="auto"/>
          <w:szCs w:val="24"/>
        </w:rPr>
        <w:t xml:space="preserve"> sesenta y nueve metros cuadrados, está inscrito en el Registro Público de la Propiedad y del Comercio del Instituto de Seguridad Jurídica Patrimonial de Yucatán bajo el número de inscripción 3446541 y el folio electrónico 1573587.</w:t>
      </w:r>
    </w:p>
    <w:p w14:paraId="3E8565C6" w14:textId="77777777" w:rsidR="00142AF3" w:rsidRPr="00E647DA" w:rsidRDefault="00142AF3" w:rsidP="00671B85">
      <w:pPr>
        <w:autoSpaceDE w:val="0"/>
        <w:autoSpaceDN w:val="0"/>
        <w:adjustRightInd w:val="0"/>
        <w:spacing w:after="0" w:line="360" w:lineRule="auto"/>
        <w:ind w:left="0" w:right="0" w:firstLine="0"/>
        <w:rPr>
          <w:rFonts w:eastAsia="Times New Roman"/>
          <w:color w:val="auto"/>
          <w:szCs w:val="24"/>
          <w:lang w:val="es-ES" w:eastAsia="es-ES"/>
        </w:rPr>
      </w:pPr>
    </w:p>
    <w:p w14:paraId="3871D187" w14:textId="4332B40B" w:rsidR="006550D0" w:rsidRPr="00E647DA" w:rsidRDefault="00671B85" w:rsidP="00262B7F">
      <w:pPr>
        <w:autoSpaceDE w:val="0"/>
        <w:autoSpaceDN w:val="0"/>
        <w:adjustRightInd w:val="0"/>
        <w:spacing w:after="0" w:line="360" w:lineRule="auto"/>
        <w:ind w:left="0" w:right="0" w:firstLine="0"/>
        <w:rPr>
          <w:rFonts w:eastAsia="Times New Roman"/>
          <w:color w:val="auto"/>
          <w:szCs w:val="24"/>
        </w:rPr>
      </w:pPr>
      <w:r w:rsidRPr="00E647DA">
        <w:rPr>
          <w:rFonts w:eastAsia="Times New Roman"/>
          <w:color w:val="auto"/>
          <w:szCs w:val="24"/>
          <w:lang w:val="es-ES" w:eastAsia="es-ES"/>
        </w:rPr>
        <w:tab/>
        <w:t xml:space="preserve">Por tales razonamientos, </w:t>
      </w:r>
      <w:r w:rsidR="00B72B79" w:rsidRPr="00E647DA">
        <w:rPr>
          <w:rFonts w:eastAsia="Times New Roman"/>
          <w:color w:val="auto"/>
          <w:szCs w:val="24"/>
          <w:lang w:val="es-ES" w:eastAsia="es-ES"/>
        </w:rPr>
        <w:t>autorizar la donación del</w:t>
      </w:r>
      <w:r w:rsidR="00DA167D" w:rsidRPr="00E647DA">
        <w:rPr>
          <w:rFonts w:eastAsia="Times New Roman"/>
          <w:color w:val="auto"/>
          <w:szCs w:val="24"/>
          <w:lang w:val="es-ES" w:eastAsia="es-ES"/>
        </w:rPr>
        <w:t xml:space="preserve"> </w:t>
      </w:r>
      <w:r w:rsidRPr="00E647DA">
        <w:rPr>
          <w:rFonts w:eastAsia="Times New Roman"/>
          <w:color w:val="auto"/>
          <w:szCs w:val="24"/>
          <w:lang w:val="es-ES" w:eastAsia="es-ES"/>
        </w:rPr>
        <w:t>bien</w:t>
      </w:r>
      <w:r w:rsidR="00DA167D" w:rsidRPr="00E647DA">
        <w:rPr>
          <w:rFonts w:eastAsia="Times New Roman"/>
          <w:color w:val="auto"/>
          <w:szCs w:val="24"/>
          <w:lang w:val="es-ES" w:eastAsia="es-ES"/>
        </w:rPr>
        <w:t xml:space="preserve"> </w:t>
      </w:r>
      <w:r w:rsidRPr="00E647DA">
        <w:rPr>
          <w:rFonts w:eastAsia="Times New Roman"/>
          <w:color w:val="auto"/>
          <w:szCs w:val="24"/>
          <w:lang w:val="es-ES" w:eastAsia="es-ES"/>
        </w:rPr>
        <w:t>inmueble</w:t>
      </w:r>
      <w:r w:rsidR="00DA167D" w:rsidRPr="00E647DA">
        <w:rPr>
          <w:rFonts w:eastAsia="Times New Roman"/>
          <w:color w:val="auto"/>
          <w:szCs w:val="24"/>
          <w:lang w:val="es-ES" w:eastAsia="es-ES"/>
        </w:rPr>
        <w:t xml:space="preserve"> </w:t>
      </w:r>
      <w:r w:rsidR="00A71A81" w:rsidRPr="00E647DA">
        <w:rPr>
          <w:rFonts w:eastAsia="Times New Roman"/>
          <w:color w:val="auto"/>
          <w:szCs w:val="24"/>
          <w:lang w:val="es-ES" w:eastAsia="es-ES"/>
        </w:rPr>
        <w:t>descrito</w:t>
      </w:r>
      <w:r w:rsidRPr="00E647DA">
        <w:rPr>
          <w:rFonts w:eastAsia="Times New Roman"/>
          <w:color w:val="auto"/>
          <w:szCs w:val="24"/>
          <w:lang w:val="es-ES" w:eastAsia="es-ES"/>
        </w:rPr>
        <w:t>, a favor de</w:t>
      </w:r>
      <w:r w:rsidR="0047164C" w:rsidRPr="00E647DA">
        <w:rPr>
          <w:rFonts w:eastAsia="Times New Roman"/>
          <w:color w:val="auto"/>
          <w:szCs w:val="24"/>
          <w:lang w:val="es-ES" w:eastAsia="es-ES"/>
        </w:rPr>
        <w:t xml:space="preserve"> la </w:t>
      </w:r>
      <w:r w:rsidR="0047164C" w:rsidRPr="00E647DA">
        <w:rPr>
          <w:color w:val="auto"/>
          <w:szCs w:val="24"/>
        </w:rPr>
        <w:t>empresa de participación estatal mayoritaria denominada Tren Maya, S. A. de C. V.</w:t>
      </w:r>
      <w:r w:rsidR="0047164C" w:rsidRPr="00E647DA">
        <w:rPr>
          <w:rFonts w:eastAsia="Times New Roman"/>
          <w:color w:val="auto"/>
          <w:szCs w:val="24"/>
          <w:lang w:val="es-ES" w:eastAsia="es-ES"/>
        </w:rPr>
        <w:t>,</w:t>
      </w:r>
      <w:r w:rsidR="00467FA2" w:rsidRPr="00E647DA">
        <w:rPr>
          <w:rFonts w:eastAsia="Times New Roman"/>
          <w:color w:val="auto"/>
          <w:szCs w:val="24"/>
          <w:lang w:val="es-ES" w:eastAsia="es-ES"/>
        </w:rPr>
        <w:t xml:space="preserve"> </w:t>
      </w:r>
      <w:r w:rsidR="001D7263" w:rsidRPr="00E647DA">
        <w:rPr>
          <w:rFonts w:eastAsia="Times New Roman"/>
          <w:color w:val="auto"/>
          <w:szCs w:val="24"/>
          <w:lang w:val="es-ES" w:eastAsia="es-ES"/>
        </w:rPr>
        <w:t xml:space="preserve">estimamos que de esta manera el Gobierno del Estado continuará </w:t>
      </w:r>
      <w:r w:rsidR="009B2742" w:rsidRPr="00E647DA">
        <w:rPr>
          <w:rFonts w:eastAsia="Times New Roman"/>
          <w:color w:val="auto"/>
          <w:szCs w:val="24"/>
          <w:lang w:val="es-ES" w:eastAsia="es-ES"/>
        </w:rPr>
        <w:t xml:space="preserve">contribuyendo </w:t>
      </w:r>
      <w:r w:rsidR="00CF20ED" w:rsidRPr="00E647DA">
        <w:rPr>
          <w:rFonts w:eastAsia="Times New Roman"/>
          <w:color w:val="auto"/>
          <w:szCs w:val="24"/>
          <w:lang w:val="es-ES" w:eastAsia="es-ES"/>
        </w:rPr>
        <w:t xml:space="preserve">al </w:t>
      </w:r>
      <w:r w:rsidR="001D7263" w:rsidRPr="00E647DA">
        <w:rPr>
          <w:rFonts w:eastAsia="Times New Roman"/>
          <w:color w:val="auto"/>
          <w:szCs w:val="24"/>
          <w:lang w:val="es-ES" w:eastAsia="es-ES"/>
        </w:rPr>
        <w:t>crecimiento econ</w:t>
      </w:r>
      <w:r w:rsidR="006550D0" w:rsidRPr="00E647DA">
        <w:rPr>
          <w:rFonts w:eastAsia="Times New Roman"/>
          <w:color w:val="auto"/>
          <w:szCs w:val="24"/>
          <w:lang w:val="es-ES" w:eastAsia="es-ES"/>
        </w:rPr>
        <w:t>ómico</w:t>
      </w:r>
      <w:r w:rsidR="009B2742" w:rsidRPr="00E647DA">
        <w:rPr>
          <w:rFonts w:eastAsia="Times New Roman"/>
          <w:color w:val="auto"/>
          <w:szCs w:val="24"/>
          <w:lang w:val="es-ES" w:eastAsia="es-ES"/>
        </w:rPr>
        <w:t xml:space="preserve"> en el Estado</w:t>
      </w:r>
      <w:r w:rsidR="006550D0" w:rsidRPr="00E647DA">
        <w:rPr>
          <w:rFonts w:eastAsia="Times New Roman"/>
          <w:color w:val="auto"/>
          <w:szCs w:val="24"/>
          <w:lang w:val="es-ES" w:eastAsia="es-ES"/>
        </w:rPr>
        <w:t xml:space="preserve">, al facilitar la interconectividad </w:t>
      </w:r>
      <w:r w:rsidR="00D32B12" w:rsidRPr="00E647DA">
        <w:rPr>
          <w:rFonts w:eastAsia="Times New Roman"/>
          <w:color w:val="auto"/>
          <w:szCs w:val="24"/>
          <w:lang w:val="es-ES" w:eastAsia="es-ES"/>
        </w:rPr>
        <w:t xml:space="preserve">y comunicación con aquellas </w:t>
      </w:r>
      <w:r w:rsidR="008D7774" w:rsidRPr="00E647DA">
        <w:rPr>
          <w:rFonts w:eastAsia="Times New Roman"/>
          <w:color w:val="auto"/>
          <w:szCs w:val="24"/>
        </w:rPr>
        <w:t xml:space="preserve">microrregiones, </w:t>
      </w:r>
      <w:r w:rsidR="008C7B5E" w:rsidRPr="00E647DA">
        <w:rPr>
          <w:rFonts w:eastAsia="Times New Roman"/>
          <w:color w:val="auto"/>
          <w:szCs w:val="24"/>
          <w:lang w:val="es-ES" w:eastAsia="es-ES"/>
        </w:rPr>
        <w:t xml:space="preserve">lo que </w:t>
      </w:r>
      <w:r w:rsidR="00CD25CE" w:rsidRPr="00E647DA">
        <w:rPr>
          <w:rFonts w:eastAsia="Times New Roman"/>
          <w:color w:val="auto"/>
          <w:szCs w:val="24"/>
          <w:lang w:val="es-ES" w:eastAsia="es-ES"/>
        </w:rPr>
        <w:t xml:space="preserve">a su vez </w:t>
      </w:r>
      <w:r w:rsidR="00BF2BC9" w:rsidRPr="00E647DA">
        <w:rPr>
          <w:rFonts w:eastAsia="Times New Roman"/>
          <w:color w:val="auto"/>
          <w:szCs w:val="24"/>
          <w:lang w:val="es-ES" w:eastAsia="es-ES"/>
        </w:rPr>
        <w:t xml:space="preserve">confluye en </w:t>
      </w:r>
      <w:r w:rsidR="008C7B5E" w:rsidRPr="00E647DA">
        <w:rPr>
          <w:rFonts w:eastAsia="Times New Roman"/>
          <w:color w:val="auto"/>
          <w:szCs w:val="24"/>
          <w:lang w:val="es-ES" w:eastAsia="es-ES"/>
        </w:rPr>
        <w:t xml:space="preserve">un mayor flujo de turismo </w:t>
      </w:r>
      <w:r w:rsidR="00262B7F" w:rsidRPr="00E647DA">
        <w:rPr>
          <w:rFonts w:eastAsia="Times New Roman"/>
          <w:color w:val="auto"/>
          <w:szCs w:val="24"/>
          <w:lang w:val="es-ES" w:eastAsia="es-ES"/>
        </w:rPr>
        <w:t xml:space="preserve">y comercio </w:t>
      </w:r>
      <w:r w:rsidR="00F25D9C" w:rsidRPr="00E647DA">
        <w:rPr>
          <w:rFonts w:eastAsia="Times New Roman"/>
          <w:color w:val="auto"/>
          <w:szCs w:val="24"/>
          <w:lang w:val="es-ES" w:eastAsia="es-ES"/>
        </w:rPr>
        <w:t xml:space="preserve">en </w:t>
      </w:r>
      <w:r w:rsidR="00311039" w:rsidRPr="00E647DA">
        <w:rPr>
          <w:rFonts w:eastAsia="Times New Roman"/>
          <w:color w:val="auto"/>
          <w:szCs w:val="24"/>
          <w:lang w:val="es-ES" w:eastAsia="es-ES"/>
        </w:rPr>
        <w:t>el Estado</w:t>
      </w:r>
      <w:r w:rsidR="00262B7F" w:rsidRPr="00E647DA">
        <w:rPr>
          <w:rFonts w:eastAsia="Times New Roman"/>
          <w:color w:val="auto"/>
          <w:szCs w:val="24"/>
        </w:rPr>
        <w:t xml:space="preserve">. </w:t>
      </w:r>
    </w:p>
    <w:p w14:paraId="260AA262" w14:textId="77777777" w:rsidR="006550D0" w:rsidRPr="00E647DA" w:rsidRDefault="006550D0" w:rsidP="00671B85">
      <w:pPr>
        <w:autoSpaceDE w:val="0"/>
        <w:autoSpaceDN w:val="0"/>
        <w:adjustRightInd w:val="0"/>
        <w:spacing w:after="0" w:line="360" w:lineRule="auto"/>
        <w:ind w:left="0" w:right="0" w:firstLine="0"/>
        <w:rPr>
          <w:rFonts w:eastAsia="Times New Roman"/>
          <w:color w:val="auto"/>
          <w:sz w:val="20"/>
          <w:szCs w:val="20"/>
          <w:lang w:val="es-ES" w:eastAsia="es-ES"/>
        </w:rPr>
      </w:pPr>
    </w:p>
    <w:p w14:paraId="4393941A" w14:textId="4C8041F4" w:rsidR="00671B85" w:rsidRPr="00E647DA" w:rsidRDefault="005449F2" w:rsidP="00EC6866">
      <w:pPr>
        <w:autoSpaceDE w:val="0"/>
        <w:autoSpaceDN w:val="0"/>
        <w:adjustRightInd w:val="0"/>
        <w:spacing w:after="0" w:line="360" w:lineRule="auto"/>
        <w:ind w:left="0" w:firstLine="0"/>
        <w:rPr>
          <w:color w:val="auto"/>
        </w:rPr>
      </w:pPr>
      <w:r w:rsidRPr="00E647DA">
        <w:rPr>
          <w:rFonts w:eastAsia="Times New Roman"/>
          <w:b/>
          <w:color w:val="auto"/>
          <w:szCs w:val="24"/>
          <w:lang w:val="es-ES" w:eastAsia="es-ES"/>
        </w:rPr>
        <w:t>CUARTA.</w:t>
      </w:r>
      <w:r w:rsidR="00671B85" w:rsidRPr="00E647DA">
        <w:rPr>
          <w:rFonts w:eastAsia="Times New Roman"/>
          <w:b/>
          <w:color w:val="auto"/>
          <w:szCs w:val="24"/>
          <w:lang w:val="es-ES" w:eastAsia="es-ES"/>
        </w:rPr>
        <w:t xml:space="preserve"> </w:t>
      </w:r>
      <w:r w:rsidR="00C1016D" w:rsidRPr="00E647DA">
        <w:rPr>
          <w:rFonts w:eastAsia="Times New Roman"/>
          <w:color w:val="auto"/>
          <w:szCs w:val="24"/>
          <w:lang w:val="es-ES" w:eastAsia="es-ES"/>
        </w:rPr>
        <w:t>En ese sentido, l</w:t>
      </w:r>
      <w:r w:rsidR="006070AA" w:rsidRPr="00E647DA">
        <w:rPr>
          <w:rFonts w:eastAsia="Times New Roman"/>
          <w:color w:val="auto"/>
          <w:szCs w:val="24"/>
          <w:lang w:val="es-ES" w:eastAsia="es-ES"/>
        </w:rPr>
        <w:t>a</w:t>
      </w:r>
      <w:r w:rsidR="00671B85" w:rsidRPr="00E647DA">
        <w:rPr>
          <w:rFonts w:eastAsia="Times New Roman"/>
          <w:color w:val="auto"/>
          <w:szCs w:val="24"/>
          <w:lang w:val="es-ES" w:eastAsia="es-ES"/>
        </w:rPr>
        <w:t>s</w:t>
      </w:r>
      <w:r w:rsidR="00467FA2" w:rsidRPr="00E647DA">
        <w:rPr>
          <w:rFonts w:eastAsia="Times New Roman"/>
          <w:color w:val="auto"/>
          <w:szCs w:val="24"/>
          <w:lang w:val="es-ES" w:eastAsia="es-ES"/>
        </w:rPr>
        <w:t xml:space="preserve"> y los</w:t>
      </w:r>
      <w:r w:rsidR="0008640A" w:rsidRPr="00E647DA">
        <w:rPr>
          <w:rFonts w:eastAsia="Times New Roman"/>
          <w:color w:val="auto"/>
          <w:szCs w:val="24"/>
          <w:lang w:val="es-ES" w:eastAsia="es-ES"/>
        </w:rPr>
        <w:t xml:space="preserve"> </w:t>
      </w:r>
      <w:r w:rsidR="00671B85" w:rsidRPr="00E647DA">
        <w:rPr>
          <w:rFonts w:eastAsia="Times New Roman"/>
          <w:color w:val="auto"/>
          <w:szCs w:val="24"/>
          <w:lang w:val="es-ES" w:eastAsia="es-ES"/>
        </w:rPr>
        <w:t xml:space="preserve">diputados integrantes de esta Comisión Permanente de Presupuesto, Patrimonio Estatal y Municipal, estimamos que la iniciativa de </w:t>
      </w:r>
      <w:r w:rsidR="0067642A" w:rsidRPr="00E647DA">
        <w:rPr>
          <w:color w:val="auto"/>
          <w:szCs w:val="24"/>
        </w:rPr>
        <w:t xml:space="preserve">Decreto por el que se autoriza la donación de </w:t>
      </w:r>
      <w:r w:rsidR="00AB6F60" w:rsidRPr="00E647DA">
        <w:rPr>
          <w:color w:val="auto"/>
          <w:szCs w:val="24"/>
        </w:rPr>
        <w:t xml:space="preserve">un bien inmueble </w:t>
      </w:r>
      <w:r w:rsidR="0067642A" w:rsidRPr="00E647DA">
        <w:rPr>
          <w:color w:val="auto"/>
          <w:szCs w:val="24"/>
        </w:rPr>
        <w:t>del patrimonio estatal a favor de la empresa de participación estatal mayoritaria denominada Tren Maya, S. A. de C. V.</w:t>
      </w:r>
      <w:r w:rsidR="00671B85" w:rsidRPr="00E647DA">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r w:rsidR="00FB1D95" w:rsidRPr="00E647DA">
        <w:rPr>
          <w:rFonts w:eastAsia="Times New Roman"/>
          <w:color w:val="auto"/>
          <w:szCs w:val="24"/>
          <w:lang w:val="es-ES" w:eastAsia="es-ES"/>
        </w:rPr>
        <w:t xml:space="preserve"> </w:t>
      </w:r>
    </w:p>
    <w:p w14:paraId="589CDAD3" w14:textId="77777777" w:rsidR="0067642A" w:rsidRPr="00E647DA" w:rsidRDefault="0067642A" w:rsidP="00FE5E16">
      <w:pPr>
        <w:autoSpaceDE w:val="0"/>
        <w:autoSpaceDN w:val="0"/>
        <w:adjustRightInd w:val="0"/>
        <w:spacing w:after="0" w:line="360" w:lineRule="auto"/>
        <w:ind w:left="0" w:firstLine="708"/>
        <w:rPr>
          <w:color w:val="auto"/>
        </w:rPr>
      </w:pPr>
    </w:p>
    <w:p w14:paraId="63CD277A" w14:textId="576E487C" w:rsidR="00194B60" w:rsidRPr="00E647DA" w:rsidRDefault="00437817" w:rsidP="00FE5E16">
      <w:pPr>
        <w:autoSpaceDE w:val="0"/>
        <w:autoSpaceDN w:val="0"/>
        <w:adjustRightInd w:val="0"/>
        <w:spacing w:after="0" w:line="360" w:lineRule="auto"/>
        <w:ind w:left="0" w:firstLine="708"/>
        <w:rPr>
          <w:color w:val="auto"/>
        </w:rPr>
      </w:pPr>
      <w:r w:rsidRPr="00E647DA">
        <w:rPr>
          <w:color w:val="auto"/>
        </w:rPr>
        <w:t>En tal virtud, con fundamento en l</w:t>
      </w:r>
      <w:r w:rsidR="009F219B" w:rsidRPr="00E647DA">
        <w:rPr>
          <w:color w:val="auto"/>
        </w:rPr>
        <w:t>os artículos 30, fracción</w:t>
      </w:r>
      <w:r w:rsidRPr="00E647DA">
        <w:rPr>
          <w:color w:val="auto"/>
        </w:rPr>
        <w:t xml:space="preserve"> V de la Constitución Políti</w:t>
      </w:r>
      <w:r w:rsidR="00FB1D95" w:rsidRPr="00E647DA">
        <w:rPr>
          <w:color w:val="auto"/>
        </w:rPr>
        <w:t>ca,</w:t>
      </w:r>
      <w:r w:rsidR="009F219B" w:rsidRPr="00E647DA">
        <w:rPr>
          <w:color w:val="auto"/>
        </w:rPr>
        <w:t xml:space="preserve"> 43 fracción IV inciso </w:t>
      </w:r>
      <w:r w:rsidR="00FB1D95" w:rsidRPr="00E647DA">
        <w:rPr>
          <w:color w:val="auto"/>
        </w:rPr>
        <w:t>d</w:t>
      </w:r>
      <w:r w:rsidRPr="00E647DA">
        <w:rPr>
          <w:color w:val="auto"/>
        </w:rPr>
        <w:t>)</w:t>
      </w:r>
      <w:r w:rsidR="00FB1D95" w:rsidRPr="00E647DA">
        <w:rPr>
          <w:color w:val="auto"/>
        </w:rPr>
        <w:t>, 44, fracción VIII</w:t>
      </w:r>
      <w:r w:rsidRPr="00E647DA">
        <w:rPr>
          <w:color w:val="auto"/>
        </w:rPr>
        <w:t xml:space="preserve"> de la Ley de Gobierno del Poder Legislativo y 71</w:t>
      </w:r>
      <w:r w:rsidR="00FB1D95" w:rsidRPr="00E647DA">
        <w:rPr>
          <w:color w:val="auto"/>
        </w:rPr>
        <w:t>,</w:t>
      </w:r>
      <w:r w:rsidRPr="00E647DA">
        <w:rPr>
          <w:color w:val="auto"/>
        </w:rPr>
        <w:t xml:space="preserve"> fracción II del Reglamento de la Ley de Gobierno del Poder Legislativo, todos </w:t>
      </w:r>
      <w:r w:rsidR="009F219B" w:rsidRPr="00E647DA">
        <w:rPr>
          <w:color w:val="auto"/>
        </w:rPr>
        <w:t xml:space="preserve">los </w:t>
      </w:r>
      <w:r w:rsidRPr="00E647DA">
        <w:rPr>
          <w:color w:val="auto"/>
        </w:rPr>
        <w:t>ordenamientos del Estado de Yucatán, sometemos a consideración del Pleno del H. Congreso del Estado de Yu</w:t>
      </w:r>
      <w:r w:rsidR="00B1302D" w:rsidRPr="00E647DA">
        <w:rPr>
          <w:color w:val="auto"/>
        </w:rPr>
        <w:t>catán, el siguiente proyecto de,</w:t>
      </w:r>
    </w:p>
    <w:p w14:paraId="416FB7D4" w14:textId="1BF66B0E" w:rsidR="00194B60" w:rsidRPr="00E647DA" w:rsidRDefault="00194B60" w:rsidP="002770A1">
      <w:pPr>
        <w:pStyle w:val="Textoindependiente"/>
        <w:ind w:right="62"/>
        <w:jc w:val="center"/>
        <w:rPr>
          <w:rFonts w:ascii="Arial" w:hAnsi="Arial" w:cs="Arial"/>
          <w:b/>
          <w:bCs/>
          <w:sz w:val="24"/>
          <w:szCs w:val="24"/>
          <w:lang w:val="es-MX"/>
        </w:rPr>
      </w:pPr>
      <w:r w:rsidRPr="00E647DA">
        <w:rPr>
          <w:lang w:val="es-MX"/>
        </w:rPr>
        <w:br w:type="column"/>
      </w:r>
      <w:r w:rsidR="00545D2A" w:rsidRPr="00E647DA">
        <w:rPr>
          <w:rFonts w:ascii="Arial" w:hAnsi="Arial" w:cs="Arial"/>
          <w:b/>
          <w:bCs/>
          <w:sz w:val="24"/>
          <w:szCs w:val="24"/>
          <w:lang w:val="es-MX"/>
        </w:rPr>
        <w:lastRenderedPageBreak/>
        <w:t>D E C R E T O</w:t>
      </w:r>
    </w:p>
    <w:p w14:paraId="0B4CE735" w14:textId="77777777" w:rsidR="008A141F" w:rsidRPr="00E647DA" w:rsidRDefault="008A141F" w:rsidP="002770A1">
      <w:pPr>
        <w:pStyle w:val="Textoindependiente"/>
        <w:ind w:right="62"/>
        <w:jc w:val="center"/>
        <w:rPr>
          <w:rFonts w:ascii="Arial" w:hAnsi="Arial" w:cs="Arial"/>
          <w:b/>
          <w:bCs/>
          <w:sz w:val="24"/>
          <w:szCs w:val="24"/>
          <w:lang w:val="es-MX"/>
        </w:rPr>
      </w:pPr>
    </w:p>
    <w:p w14:paraId="7AF19B36" w14:textId="536B5DE6" w:rsidR="004943B0" w:rsidRPr="00E647DA" w:rsidRDefault="004943B0" w:rsidP="002770A1">
      <w:pPr>
        <w:spacing w:after="0" w:line="240" w:lineRule="auto"/>
        <w:ind w:left="0" w:right="62"/>
        <w:rPr>
          <w:b/>
          <w:color w:val="auto"/>
          <w:szCs w:val="24"/>
        </w:rPr>
      </w:pPr>
      <w:r w:rsidRPr="00E647DA">
        <w:rPr>
          <w:b/>
          <w:color w:val="auto"/>
          <w:szCs w:val="24"/>
        </w:rPr>
        <w:t>Por el que se autoriza la donación de un bien inmueble del patrimonio estatal a favor de la empresa de participación estatal mayoritaria denominada Tren Maya, S. A. de C. V.</w:t>
      </w:r>
    </w:p>
    <w:p w14:paraId="417ABEBA" w14:textId="77777777" w:rsidR="002770A1" w:rsidRPr="00E647DA" w:rsidRDefault="002770A1" w:rsidP="002770A1">
      <w:pPr>
        <w:spacing w:after="0" w:line="240" w:lineRule="auto"/>
        <w:ind w:left="0" w:right="62"/>
        <w:rPr>
          <w:b/>
          <w:color w:val="auto"/>
          <w:szCs w:val="24"/>
        </w:rPr>
      </w:pPr>
    </w:p>
    <w:p w14:paraId="2C9C5FCA" w14:textId="77777777" w:rsidR="002770A1" w:rsidRPr="00E647DA" w:rsidRDefault="002770A1" w:rsidP="002770A1">
      <w:pPr>
        <w:spacing w:after="0" w:line="240" w:lineRule="auto"/>
        <w:ind w:left="0" w:firstLine="0"/>
        <w:rPr>
          <w:b/>
          <w:color w:val="auto"/>
          <w:szCs w:val="24"/>
        </w:rPr>
      </w:pPr>
      <w:r w:rsidRPr="00E647DA">
        <w:rPr>
          <w:b/>
          <w:color w:val="auto"/>
          <w:szCs w:val="24"/>
        </w:rPr>
        <w:t>Artículo único. Donación</w:t>
      </w:r>
    </w:p>
    <w:p w14:paraId="35A5CB88" w14:textId="77777777" w:rsidR="002770A1" w:rsidRPr="00E647DA" w:rsidRDefault="002770A1" w:rsidP="002770A1">
      <w:pPr>
        <w:spacing w:after="0" w:line="240" w:lineRule="auto"/>
        <w:ind w:left="0" w:firstLine="0"/>
        <w:rPr>
          <w:b/>
          <w:color w:val="auto"/>
          <w:szCs w:val="24"/>
        </w:rPr>
      </w:pPr>
    </w:p>
    <w:p w14:paraId="1406E994" w14:textId="77777777" w:rsidR="002770A1" w:rsidRPr="00E647DA" w:rsidRDefault="002770A1" w:rsidP="002770A1">
      <w:pPr>
        <w:spacing w:after="0" w:line="240" w:lineRule="auto"/>
        <w:ind w:left="0" w:firstLine="0"/>
        <w:rPr>
          <w:color w:val="auto"/>
          <w:szCs w:val="24"/>
        </w:rPr>
      </w:pPr>
      <w:r w:rsidRPr="00E647DA">
        <w:rPr>
          <w:color w:val="auto"/>
          <w:szCs w:val="24"/>
        </w:rPr>
        <w:t>Se autoriza, al Gobierno del Estado de Yucatán, para el desarrollo del Proyecto Tren Maya, la donación, a favor de la empresa de participación estatal mayoritaria denominada Tren Maya, S.A de C.V., del siguiente bien inmueble del patrimonio del Gobierno del estado, correspondiente al dominio privado:</w:t>
      </w:r>
    </w:p>
    <w:p w14:paraId="50D8B054" w14:textId="77777777" w:rsidR="002770A1" w:rsidRPr="00E647DA" w:rsidRDefault="002770A1" w:rsidP="002770A1">
      <w:pPr>
        <w:spacing w:after="0" w:line="240" w:lineRule="auto"/>
        <w:ind w:left="0" w:firstLine="0"/>
        <w:rPr>
          <w:color w:val="auto"/>
          <w:szCs w:val="24"/>
        </w:rPr>
      </w:pPr>
    </w:p>
    <w:p w14:paraId="00EFF35E" w14:textId="77777777" w:rsidR="002770A1" w:rsidRPr="00E647DA" w:rsidRDefault="002770A1" w:rsidP="002770A1">
      <w:pPr>
        <w:spacing w:after="0" w:line="240" w:lineRule="auto"/>
        <w:ind w:left="0" w:firstLine="0"/>
        <w:rPr>
          <w:color w:val="auto"/>
          <w:szCs w:val="24"/>
        </w:rPr>
      </w:pPr>
      <w:r w:rsidRPr="00E647DA">
        <w:rPr>
          <w:color w:val="auto"/>
          <w:szCs w:val="24"/>
        </w:rPr>
        <w:t xml:space="preserve">FRACCIÓN UNO.- </w:t>
      </w:r>
      <w:r w:rsidRPr="00E647DA">
        <w:rPr>
          <w:b/>
          <w:color w:val="auto"/>
          <w:szCs w:val="24"/>
        </w:rPr>
        <w:t>"Tablaje rústico número catastral TREINTA Y DOS MIL DOSCIENTOS SETENTA Y UNO ubicado en la Localidad y Municipio de Progreso,</w:t>
      </w:r>
      <w:r w:rsidRPr="00E647DA">
        <w:rPr>
          <w:color w:val="auto"/>
          <w:szCs w:val="24"/>
        </w:rPr>
        <w:t xml:space="preserve"> de figura irregular, cuyo perímetro se describe de la forma siguiente, según cuadro de construcción: partiendo del Punto Número UNO, con dirección al Sur, con rumbo Este setenta y cuatro grados, treinta y cuatro minutos, cincuenta y cuatro punto noventa y nueve segundos y una distancia de dos mil seiscientos veintitrés punto veinticinco metros, se llega al Punto Número DOS; de este punto con dirección hacia el Sur, rumbo Oeste cero cuatro grados, cero cuatro minutos, treinta y dos punto cuarenta y seis segundos, y una distancia de treinta y ocho punto sesenta y siete metros, se llega al Punto Número TRES; de este punto con dirección al Sur, rumbo Oeste cero nueve grados, cero un minutos, treinta y uno punto cuarenta y tres segundos, y una distancia de ciento sesenta y ocho punto cincuenta y siete metros, se llega al Punto Número CUATRO; y de este punto con dirección al Sur, rumbo Oeste ochenta y seis grados, cero ocho minutos, veinte segundos y una distancia de ciento cincuenta y dos punto cero cuatro metros, se llega al Punto Número CINCO; de este punto con dirección al Norte, rumbo Oeste setenta y cuatro grados, cuarenta minutos, veinticinco punto ochenta y nueve segundos y una distancia de mil veintidós metros, se llega al Punto Número SEIS; de este punto con dirección al Sur, rumbo Oeste diez grados, veintiocho minutos, cincuenta y cinco punto cero tres segundos y una distancia de ciento cuarenta y cinco punto noventa y dos metros, se llega al Punto Número SIETE; de este punto con dirección al Norte, rumbo Oeste setenta y cuatro grados, cuarenta y nueve minutos, catorce punto sesenta y seis segundos y una distancia de mil ciento cuarenta y tres punto noventa y siete metros, se llega al Punto Número OCHO; de este punto con dirección al Sur, rumbo Oeste cero ocho grados, </w:t>
      </w:r>
      <w:r w:rsidRPr="00E647DA">
        <w:rPr>
          <w:color w:val="auto"/>
          <w:szCs w:val="24"/>
        </w:rPr>
        <w:lastRenderedPageBreak/>
        <w:t xml:space="preserve">cero dos minutos, cero siete punto cincuenta y dos segundos y una distancia de doscientos sesenta punto veinticinco metros, se llega al Punto Número NUEVE; de este punto con dirección al Norte, rumbo Oeste ochenta y dos grados, cero nueve minutos, once punto treinta y cuatro segundos y una distancia de cuatrocientos veintisiete punto veinticuatro metros, se llega al Punto Número DIEZ; de este punto con dirección al Norte, rumbo Este cero siete grados, veintidós minutos, treinta y uno punto noventa y siete segundos y una distancia de seiscientos treinta y nueve punto sesenta y nueve metros, se llega al Punto Número ONCE; de este punto con dirección al Sur, rumbo Este ochenta y un grados, cincuenta y un minutos, cincuenta y seis punto noventa y dos segundos y una distancia de ciento treinta y cinco punto veintidós metros, se llega al Punto Número DOCE; y de este punto con dirección al Norte, rumbo Este cero nueve grados, treinta y cinco minutos, cincuenta punto treinta y siete segundos y una distancia de setenta y uno punto sesenta y tres metros, se llega al Punto Número UNO, que es el de partida, con lo que se cierra el perímetro que se describe, </w:t>
      </w:r>
      <w:r w:rsidRPr="00E647DA">
        <w:rPr>
          <w:b/>
          <w:color w:val="auto"/>
          <w:szCs w:val="24"/>
        </w:rPr>
        <w:t xml:space="preserve">con superficie de un millón cincuenta y tres mil seiscientos cuatro punto sesenta y nueve metros cuadrados. </w:t>
      </w:r>
      <w:r w:rsidRPr="00E647DA">
        <w:rPr>
          <w:color w:val="auto"/>
          <w:szCs w:val="24"/>
        </w:rPr>
        <w:t>Colinda: al norte, con el tablaje seis mil doscientos noventa y dos; al sur, del tablaje siete mil trescientos nueve al tablaje siete mil trescientos veintidós, con el tablaje seis mil doscientos noventa y siete, con calle sin número, del tablaje veintiún mil cuatrocientos ochenta y dos al veintiún mil quinientos treinta y cuatro, con calle sin número, con ejido de San Ignacio, con tablaje ocho mil seiscientos sesenta y siete; al este, con tablaje cincuenta y dos mil setecientos noventa y uno; al oeste, con el tablaje seis mil doscientos ochenta y nueve y tablaje siete mil ochocientos trece.". Inscrito en el Registro Público de la Propiedad y del Comercio del Instituto de Seguridad Jurídica Patrimonial de Yucatán bajo el número de inscripción 3446541 y el folio electrónico 1573587.</w:t>
      </w:r>
    </w:p>
    <w:p w14:paraId="1F1509B2" w14:textId="77777777" w:rsidR="002770A1" w:rsidRPr="00E647DA" w:rsidRDefault="002770A1" w:rsidP="002770A1">
      <w:pPr>
        <w:spacing w:after="0" w:line="240" w:lineRule="auto"/>
        <w:ind w:left="0" w:firstLine="0"/>
        <w:rPr>
          <w:color w:val="auto"/>
          <w:szCs w:val="24"/>
        </w:rPr>
      </w:pPr>
    </w:p>
    <w:p w14:paraId="7837A742" w14:textId="6186AAC6" w:rsidR="002770A1" w:rsidRPr="00E647DA" w:rsidRDefault="002770A1" w:rsidP="002770A1">
      <w:pPr>
        <w:spacing w:after="0" w:line="240" w:lineRule="auto"/>
        <w:ind w:left="0" w:firstLine="0"/>
        <w:jc w:val="center"/>
        <w:rPr>
          <w:color w:val="auto"/>
          <w:szCs w:val="24"/>
        </w:rPr>
      </w:pPr>
      <w:r w:rsidRPr="00E647DA">
        <w:rPr>
          <w:b/>
          <w:color w:val="auto"/>
          <w:szCs w:val="24"/>
        </w:rPr>
        <w:t>T r a n s i t o r i o</w:t>
      </w:r>
    </w:p>
    <w:p w14:paraId="6A078744" w14:textId="77777777" w:rsidR="002770A1" w:rsidRPr="00E647DA" w:rsidRDefault="002770A1" w:rsidP="002770A1">
      <w:pPr>
        <w:spacing w:after="0" w:line="240" w:lineRule="auto"/>
        <w:ind w:left="0" w:firstLine="0"/>
        <w:jc w:val="center"/>
        <w:rPr>
          <w:color w:val="auto"/>
          <w:szCs w:val="24"/>
        </w:rPr>
      </w:pPr>
    </w:p>
    <w:p w14:paraId="429F8892" w14:textId="77777777" w:rsidR="00BA3207" w:rsidRDefault="00BA3207" w:rsidP="002770A1">
      <w:pPr>
        <w:spacing w:after="0" w:line="240" w:lineRule="auto"/>
        <w:ind w:left="0" w:firstLine="0"/>
        <w:rPr>
          <w:b/>
          <w:color w:val="auto"/>
          <w:szCs w:val="24"/>
        </w:rPr>
      </w:pPr>
      <w:r w:rsidRPr="00E647DA">
        <w:rPr>
          <w:b/>
          <w:color w:val="auto"/>
          <w:szCs w:val="24"/>
        </w:rPr>
        <w:t xml:space="preserve">Entrada en vigor </w:t>
      </w:r>
    </w:p>
    <w:p w14:paraId="1CF3C1BC" w14:textId="3E44C5AE" w:rsidR="002770A1" w:rsidRPr="00E647DA" w:rsidRDefault="002770A1" w:rsidP="002770A1">
      <w:pPr>
        <w:spacing w:after="0" w:line="240" w:lineRule="auto"/>
        <w:ind w:left="0" w:firstLine="0"/>
        <w:rPr>
          <w:b/>
          <w:color w:val="auto"/>
          <w:szCs w:val="24"/>
        </w:rPr>
      </w:pPr>
      <w:r w:rsidRPr="00E647DA">
        <w:rPr>
          <w:b/>
          <w:color w:val="auto"/>
          <w:szCs w:val="24"/>
        </w:rPr>
        <w:t xml:space="preserve">Artículo único. </w:t>
      </w:r>
      <w:r w:rsidRPr="00E647DA">
        <w:rPr>
          <w:color w:val="auto"/>
          <w:szCs w:val="24"/>
        </w:rPr>
        <w:t>Este decreto entrará en vigor el día siguiente al de su publicación en el Diario Oficial del Gobierno del Estado de Yucatán.</w:t>
      </w:r>
    </w:p>
    <w:p w14:paraId="7924521C" w14:textId="77777777" w:rsidR="005449F2" w:rsidRPr="00E647DA" w:rsidRDefault="005449F2" w:rsidP="008E717D">
      <w:pPr>
        <w:spacing w:after="0" w:line="240" w:lineRule="auto"/>
        <w:ind w:left="0" w:firstLine="708"/>
        <w:rPr>
          <w:color w:val="auto"/>
          <w:szCs w:val="24"/>
        </w:rPr>
      </w:pPr>
    </w:p>
    <w:p w14:paraId="538F25B7" w14:textId="40011B21" w:rsidR="009175DA" w:rsidRPr="00E647DA" w:rsidRDefault="00C80038" w:rsidP="008E717D">
      <w:pPr>
        <w:spacing w:after="0" w:line="240" w:lineRule="auto"/>
        <w:ind w:left="0" w:firstLine="0"/>
        <w:rPr>
          <w:b/>
          <w:caps/>
          <w:color w:val="auto"/>
          <w:szCs w:val="24"/>
        </w:rPr>
      </w:pPr>
      <w:r w:rsidRPr="005F4211">
        <w:rPr>
          <w:b/>
          <w:color w:val="auto"/>
          <w:szCs w:val="24"/>
        </w:rPr>
        <w:t xml:space="preserve">DADO EN LA SALA DE </w:t>
      </w:r>
      <w:r w:rsidR="0041074B" w:rsidRPr="005F4211">
        <w:rPr>
          <w:b/>
          <w:color w:val="auto"/>
          <w:szCs w:val="24"/>
        </w:rPr>
        <w:t xml:space="preserve">USOS MÚLTIPLES </w:t>
      </w:r>
      <w:r w:rsidR="004230F8" w:rsidRPr="005F4211">
        <w:rPr>
          <w:b/>
          <w:color w:val="auto"/>
          <w:szCs w:val="24"/>
        </w:rPr>
        <w:t>“</w:t>
      </w:r>
      <w:r w:rsidR="00D14674" w:rsidRPr="005F4211">
        <w:rPr>
          <w:b/>
          <w:color w:val="auto"/>
          <w:szCs w:val="24"/>
        </w:rPr>
        <w:t xml:space="preserve">MAESTRA </w:t>
      </w:r>
      <w:r w:rsidR="0041074B" w:rsidRPr="005F4211">
        <w:rPr>
          <w:b/>
          <w:color w:val="auto"/>
          <w:szCs w:val="24"/>
        </w:rPr>
        <w:t>CONSUELO ZAVALA</w:t>
      </w:r>
      <w:r w:rsidR="00CA4250" w:rsidRPr="005F4211">
        <w:rPr>
          <w:b/>
          <w:color w:val="auto"/>
          <w:szCs w:val="24"/>
        </w:rPr>
        <w:t xml:space="preserve"> CASTILLO</w:t>
      </w:r>
      <w:r w:rsidR="004230F8" w:rsidRPr="005F4211">
        <w:rPr>
          <w:b/>
          <w:color w:val="auto"/>
          <w:szCs w:val="24"/>
        </w:rPr>
        <w:t>”</w:t>
      </w:r>
      <w:r w:rsidRPr="005F4211">
        <w:rPr>
          <w:b/>
          <w:color w:val="auto"/>
          <w:szCs w:val="24"/>
        </w:rPr>
        <w:t xml:space="preserve"> DEL RECINTO DEL PODER LEGISLATIVO, EN </w:t>
      </w:r>
      <w:r w:rsidR="0050570B" w:rsidRPr="005F4211">
        <w:rPr>
          <w:b/>
          <w:color w:val="auto"/>
          <w:szCs w:val="24"/>
        </w:rPr>
        <w:t>LA CIUDAD DE MÉRIDA, YUCATÁN, A</w:t>
      </w:r>
      <w:r w:rsidR="00CC0C57" w:rsidRPr="005F4211">
        <w:rPr>
          <w:b/>
          <w:color w:val="auto"/>
          <w:szCs w:val="24"/>
        </w:rPr>
        <w:t xml:space="preserve"> </w:t>
      </w:r>
      <w:r w:rsidRPr="005F4211">
        <w:rPr>
          <w:b/>
          <w:color w:val="auto"/>
          <w:szCs w:val="24"/>
        </w:rPr>
        <w:t>L</w:t>
      </w:r>
      <w:r w:rsidR="00CC0C57" w:rsidRPr="005F4211">
        <w:rPr>
          <w:b/>
          <w:color w:val="auto"/>
          <w:szCs w:val="24"/>
        </w:rPr>
        <w:t>OS</w:t>
      </w:r>
      <w:r w:rsidR="0018579B" w:rsidRPr="005F4211">
        <w:rPr>
          <w:b/>
          <w:color w:val="auto"/>
          <w:szCs w:val="24"/>
        </w:rPr>
        <w:t xml:space="preserve"> </w:t>
      </w:r>
      <w:r w:rsidR="000E4FFA" w:rsidRPr="005F4211">
        <w:rPr>
          <w:b/>
          <w:color w:val="auto"/>
          <w:szCs w:val="24"/>
        </w:rPr>
        <w:t>VEINTI</w:t>
      </w:r>
      <w:r w:rsidR="00E12152">
        <w:rPr>
          <w:b/>
          <w:color w:val="auto"/>
          <w:szCs w:val="24"/>
        </w:rPr>
        <w:t xml:space="preserve">OCHO </w:t>
      </w:r>
      <w:r w:rsidR="0050570B" w:rsidRPr="00E647DA">
        <w:rPr>
          <w:b/>
          <w:color w:val="auto"/>
          <w:szCs w:val="24"/>
        </w:rPr>
        <w:t>DÍA</w:t>
      </w:r>
      <w:r w:rsidR="00DA754E" w:rsidRPr="00E647DA">
        <w:rPr>
          <w:b/>
          <w:color w:val="auto"/>
          <w:szCs w:val="24"/>
        </w:rPr>
        <w:t>S</w:t>
      </w:r>
      <w:r w:rsidR="0050570B" w:rsidRPr="00E647DA">
        <w:rPr>
          <w:b/>
          <w:color w:val="auto"/>
          <w:szCs w:val="24"/>
        </w:rPr>
        <w:t xml:space="preserve"> </w:t>
      </w:r>
      <w:r w:rsidRPr="00E647DA">
        <w:rPr>
          <w:b/>
          <w:color w:val="auto"/>
          <w:szCs w:val="24"/>
        </w:rPr>
        <w:t xml:space="preserve">DEL MES DE </w:t>
      </w:r>
      <w:r w:rsidR="00CF357F" w:rsidRPr="00E647DA">
        <w:rPr>
          <w:b/>
          <w:color w:val="auto"/>
          <w:szCs w:val="24"/>
        </w:rPr>
        <w:t xml:space="preserve">AGOSTO </w:t>
      </w:r>
      <w:r w:rsidRPr="00E647DA">
        <w:rPr>
          <w:b/>
          <w:color w:val="auto"/>
          <w:szCs w:val="24"/>
        </w:rPr>
        <w:t xml:space="preserve">DEL AÑO DOS MIL </w:t>
      </w:r>
      <w:r w:rsidR="004C045A" w:rsidRPr="00E647DA">
        <w:rPr>
          <w:b/>
          <w:color w:val="auto"/>
          <w:szCs w:val="24"/>
        </w:rPr>
        <w:t>VEINTICUATRO</w:t>
      </w:r>
      <w:r w:rsidRPr="00E647DA">
        <w:rPr>
          <w:b/>
          <w:color w:val="auto"/>
          <w:szCs w:val="24"/>
        </w:rPr>
        <w:t>.</w:t>
      </w:r>
    </w:p>
    <w:p w14:paraId="1F52530A" w14:textId="77777777" w:rsidR="00CE18B8" w:rsidRDefault="00CE18B8" w:rsidP="008E717D">
      <w:pPr>
        <w:pStyle w:val="Textoindependiente"/>
        <w:ind w:left="10" w:right="62"/>
        <w:jc w:val="center"/>
        <w:rPr>
          <w:rFonts w:ascii="Arial" w:hAnsi="Arial" w:cs="Arial"/>
          <w:b/>
          <w:caps/>
          <w:sz w:val="24"/>
          <w:szCs w:val="24"/>
          <w:lang w:val="es-MX"/>
        </w:rPr>
      </w:pPr>
    </w:p>
    <w:p w14:paraId="7A221438" w14:textId="77777777" w:rsidR="004A7454" w:rsidRPr="00E647DA" w:rsidRDefault="004A7454" w:rsidP="008E717D">
      <w:pPr>
        <w:pStyle w:val="Textoindependiente"/>
        <w:ind w:left="10" w:right="62"/>
        <w:jc w:val="center"/>
        <w:rPr>
          <w:rFonts w:ascii="Arial" w:hAnsi="Arial" w:cs="Arial"/>
          <w:b/>
          <w:caps/>
          <w:sz w:val="24"/>
          <w:szCs w:val="24"/>
          <w:lang w:val="es-MX"/>
        </w:rPr>
      </w:pPr>
    </w:p>
    <w:p w14:paraId="0DB05639" w14:textId="77777777" w:rsidR="00E10421" w:rsidRPr="00E647DA" w:rsidRDefault="00E10421" w:rsidP="008E717D">
      <w:pPr>
        <w:pStyle w:val="Textoindependiente"/>
        <w:ind w:left="10" w:right="62"/>
        <w:jc w:val="center"/>
        <w:rPr>
          <w:rFonts w:ascii="Arial" w:hAnsi="Arial" w:cs="Arial"/>
          <w:b/>
          <w:caps/>
          <w:sz w:val="24"/>
          <w:szCs w:val="24"/>
        </w:rPr>
      </w:pPr>
      <w:r w:rsidRPr="00E647DA">
        <w:rPr>
          <w:rFonts w:ascii="Arial" w:hAnsi="Arial" w:cs="Arial"/>
          <w:b/>
          <w:caps/>
          <w:sz w:val="24"/>
          <w:szCs w:val="24"/>
        </w:rPr>
        <w:t xml:space="preserve">COMISIÓN PERMANENTE DE PRESUPUESTO, PATRIMONIO </w:t>
      </w:r>
    </w:p>
    <w:p w14:paraId="6B50BEB8" w14:textId="35A6B3B9" w:rsidR="002E2051" w:rsidRPr="00E647DA" w:rsidRDefault="00E10421" w:rsidP="008E717D">
      <w:pPr>
        <w:pStyle w:val="Textoindependiente"/>
        <w:ind w:left="10" w:right="62"/>
        <w:jc w:val="center"/>
        <w:rPr>
          <w:rFonts w:ascii="Arial" w:hAnsi="Arial" w:cs="Arial"/>
          <w:b/>
          <w:caps/>
          <w:sz w:val="24"/>
          <w:szCs w:val="24"/>
        </w:rPr>
      </w:pPr>
      <w:r w:rsidRPr="00E647DA">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E647DA" w:rsidRPr="00E647DA"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EN CONTRA</w:t>
            </w:r>
          </w:p>
        </w:tc>
      </w:tr>
      <w:tr w:rsidR="00E647DA" w:rsidRPr="00E647DA" w14:paraId="211F1C1E" w14:textId="77777777" w:rsidTr="00724616">
        <w:trPr>
          <w:jc w:val="center"/>
        </w:trPr>
        <w:tc>
          <w:tcPr>
            <w:tcW w:w="2405" w:type="dxa"/>
            <w:tcBorders>
              <w:bottom w:val="single" w:sz="4" w:space="0" w:color="auto"/>
            </w:tcBorders>
            <w:shd w:val="clear" w:color="auto" w:fill="auto"/>
          </w:tcPr>
          <w:p w14:paraId="49D22F7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2688F31A" w14:textId="77777777" w:rsidR="009047AB" w:rsidRPr="00E647DA" w:rsidRDefault="009047AB"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PRESIDENTE</w:t>
            </w:r>
          </w:p>
          <w:p w14:paraId="2EC7DBD8"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7129F68" w14:textId="604D2A98" w:rsidR="005449F2" w:rsidRPr="00E647DA" w:rsidRDefault="005449F2" w:rsidP="00762A3B">
            <w:pPr>
              <w:spacing w:after="0" w:line="240" w:lineRule="auto"/>
              <w:ind w:left="0" w:right="51" w:firstLine="0"/>
              <w:contextualSpacing/>
              <w:jc w:val="center"/>
              <w:rPr>
                <w:rFonts w:eastAsia="Times New Roman"/>
                <w:caps/>
                <w:color w:val="auto"/>
                <w:sz w:val="20"/>
                <w:szCs w:val="20"/>
                <w:lang w:eastAsia="es-ES"/>
              </w:rPr>
            </w:pPr>
            <w:r w:rsidRPr="00E647DA">
              <w:rPr>
                <w:rFonts w:eastAsia="Times New Roman"/>
                <w:b/>
                <w:caps/>
                <w:color w:val="auto"/>
                <w:sz w:val="20"/>
                <w:szCs w:val="20"/>
                <w:lang w:eastAsia="es-ES"/>
              </w:rPr>
              <w:t>DIP. Jesús Efrén Pérez Ballote.</w:t>
            </w:r>
          </w:p>
        </w:tc>
        <w:tc>
          <w:tcPr>
            <w:tcW w:w="2078" w:type="dxa"/>
            <w:tcBorders>
              <w:bottom w:val="single" w:sz="4" w:space="0" w:color="auto"/>
            </w:tcBorders>
            <w:shd w:val="clear" w:color="auto" w:fill="auto"/>
          </w:tcPr>
          <w:p w14:paraId="3CF40BDA" w14:textId="77777777" w:rsidR="00881B78" w:rsidRPr="00E647DA"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797777F8" w14:textId="77777777" w:rsidR="00881B78" w:rsidRPr="00E647DA"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1A0F6B5B" w14:textId="77777777" w:rsidR="002A605C" w:rsidRPr="002A605C" w:rsidRDefault="002A605C" w:rsidP="002A605C">
            <w:pPr>
              <w:spacing w:after="0" w:line="240" w:lineRule="auto"/>
              <w:ind w:left="0" w:right="51" w:firstLine="0"/>
              <w:contextualSpacing/>
              <w:jc w:val="center"/>
              <w:rPr>
                <w:rFonts w:eastAsia="Times New Roman"/>
                <w:b/>
                <w:caps/>
                <w:color w:val="auto"/>
                <w:sz w:val="20"/>
                <w:szCs w:val="20"/>
                <w:lang w:eastAsia="es-ES"/>
              </w:rPr>
            </w:pPr>
          </w:p>
          <w:p w14:paraId="607A2C2D" w14:textId="5C9651B5" w:rsidR="005449F2" w:rsidRPr="00E647DA" w:rsidRDefault="002A605C" w:rsidP="002A605C">
            <w:pPr>
              <w:spacing w:after="0" w:line="240" w:lineRule="auto"/>
              <w:ind w:left="0" w:right="51" w:firstLine="0"/>
              <w:contextualSpacing/>
              <w:jc w:val="center"/>
              <w:rPr>
                <w:rFonts w:eastAsia="Times New Roman"/>
                <w:b/>
                <w:caps/>
                <w:color w:val="auto"/>
                <w:sz w:val="20"/>
                <w:szCs w:val="20"/>
                <w:lang w:eastAsia="es-ES"/>
              </w:rPr>
            </w:pPr>
            <w:r w:rsidRPr="002A605C">
              <w:rPr>
                <w:rFonts w:eastAsia="Times New Roman"/>
                <w:b/>
                <w:caps/>
                <w:color w:val="auto"/>
                <w:sz w:val="20"/>
                <w:szCs w:val="20"/>
                <w:lang w:eastAsia="es-ES"/>
              </w:rPr>
              <w:t>RÚBRICA</w:t>
            </w:r>
          </w:p>
        </w:tc>
        <w:tc>
          <w:tcPr>
            <w:tcW w:w="2410" w:type="dxa"/>
            <w:tcBorders>
              <w:bottom w:val="single" w:sz="4" w:space="0" w:color="auto"/>
            </w:tcBorders>
            <w:shd w:val="clear" w:color="auto" w:fill="auto"/>
          </w:tcPr>
          <w:p w14:paraId="49FD9A8E" w14:textId="77777777" w:rsidR="005449F2" w:rsidRPr="00E647DA" w:rsidRDefault="005449F2" w:rsidP="005449F2">
            <w:pPr>
              <w:spacing w:after="0" w:line="240" w:lineRule="auto"/>
              <w:ind w:left="0" w:right="51" w:firstLine="0"/>
              <w:contextualSpacing/>
              <w:rPr>
                <w:rFonts w:eastAsia="Times New Roman"/>
                <w:caps/>
                <w:color w:val="auto"/>
                <w:sz w:val="20"/>
                <w:szCs w:val="20"/>
                <w:lang w:eastAsia="es-ES"/>
              </w:rPr>
            </w:pPr>
          </w:p>
        </w:tc>
      </w:tr>
      <w:tr w:rsidR="00E647DA" w:rsidRPr="00E647DA" w14:paraId="06429D4B" w14:textId="77777777" w:rsidTr="0097620F">
        <w:trPr>
          <w:jc w:val="center"/>
        </w:trPr>
        <w:tc>
          <w:tcPr>
            <w:tcW w:w="2405" w:type="dxa"/>
            <w:tcBorders>
              <w:top w:val="nil"/>
              <w:bottom w:val="single" w:sz="4" w:space="0" w:color="auto"/>
            </w:tcBorders>
            <w:shd w:val="clear" w:color="auto" w:fill="auto"/>
          </w:tcPr>
          <w:p w14:paraId="41867F4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VICEPRESIDENTE</w:t>
            </w:r>
          </w:p>
          <w:p w14:paraId="08D14E11"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78F71485"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HARRY GERARDO RODRÍGUEZ BOTELLO FIERRO.</w:t>
            </w:r>
          </w:p>
        </w:tc>
        <w:tc>
          <w:tcPr>
            <w:tcW w:w="2078" w:type="dxa"/>
            <w:tcBorders>
              <w:top w:val="nil"/>
              <w:bottom w:val="single" w:sz="4" w:space="0" w:color="auto"/>
            </w:tcBorders>
            <w:shd w:val="clear" w:color="auto" w:fill="auto"/>
          </w:tcPr>
          <w:p w14:paraId="28CF0E68"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A6881A7"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6F5EDF93" w14:textId="77777777" w:rsidTr="00A65ED3">
        <w:trPr>
          <w:jc w:val="center"/>
        </w:trPr>
        <w:tc>
          <w:tcPr>
            <w:tcW w:w="2405" w:type="dxa"/>
            <w:tcBorders>
              <w:top w:val="nil"/>
              <w:bottom w:val="single" w:sz="4" w:space="0" w:color="auto"/>
            </w:tcBorders>
            <w:shd w:val="clear" w:color="auto" w:fill="auto"/>
          </w:tcPr>
          <w:p w14:paraId="4498ED8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secretariO</w:t>
            </w:r>
          </w:p>
          <w:p w14:paraId="60E87C9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nil"/>
              <w:bottom w:val="single" w:sz="4" w:space="0" w:color="auto"/>
            </w:tcBorders>
            <w:shd w:val="clear" w:color="auto" w:fill="auto"/>
          </w:tcPr>
          <w:p w14:paraId="6211A61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noProof/>
                <w:color w:val="auto"/>
                <w:sz w:val="20"/>
                <w:szCs w:val="20"/>
              </w:rPr>
              <w:drawing>
                <wp:inline distT="0" distB="0" distL="0" distR="0" wp14:anchorId="4051A51B" wp14:editId="44C0D65A">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b/>
                <w:noProof/>
                <w:color w:val="auto"/>
                <w:sz w:val="20"/>
                <w:szCs w:val="20"/>
                <w:lang w:val="es-ES"/>
              </w:rPr>
              <w:t>DIP. JOSÉ CRESCENCIO GUTIÉRREZ GONZÁLEZ.</w:t>
            </w:r>
          </w:p>
        </w:tc>
        <w:tc>
          <w:tcPr>
            <w:tcW w:w="2078" w:type="dxa"/>
            <w:tcBorders>
              <w:top w:val="nil"/>
              <w:bottom w:val="single" w:sz="4" w:space="0" w:color="auto"/>
            </w:tcBorders>
            <w:shd w:val="clear" w:color="auto" w:fill="auto"/>
          </w:tcPr>
          <w:p w14:paraId="3E68FBC7" w14:textId="77777777" w:rsidR="005449F2" w:rsidRPr="002A605C" w:rsidRDefault="005449F2" w:rsidP="005449F2">
            <w:pPr>
              <w:spacing w:after="0" w:line="240" w:lineRule="auto"/>
              <w:ind w:left="0" w:right="51" w:firstLine="0"/>
              <w:contextualSpacing/>
              <w:rPr>
                <w:rFonts w:eastAsia="Times New Roman"/>
                <w:b/>
                <w:bCs/>
                <w:caps/>
                <w:color w:val="auto"/>
                <w:sz w:val="20"/>
                <w:szCs w:val="20"/>
                <w:lang w:val="es-ES" w:eastAsia="es-ES"/>
              </w:rPr>
            </w:pPr>
          </w:p>
          <w:p w14:paraId="78DAD9EF"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7EE79CE2"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167A7C12"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62D8CA63" w14:textId="73F67CA7" w:rsidR="00DD7127" w:rsidRPr="002A605C" w:rsidRDefault="002A605C" w:rsidP="002A605C">
            <w:pPr>
              <w:spacing w:after="0" w:line="240" w:lineRule="auto"/>
              <w:ind w:left="0" w:right="51" w:firstLine="0"/>
              <w:contextualSpacing/>
              <w:jc w:val="center"/>
              <w:rPr>
                <w:rFonts w:eastAsia="Times New Roman"/>
                <w:b/>
                <w:bCs/>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31D9109B"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104365C7" w14:textId="77777777" w:rsidTr="00A65ED3">
        <w:trPr>
          <w:jc w:val="center"/>
        </w:trPr>
        <w:tc>
          <w:tcPr>
            <w:tcW w:w="9209" w:type="dxa"/>
            <w:gridSpan w:val="4"/>
            <w:tcBorders>
              <w:top w:val="single" w:sz="4" w:space="0" w:color="auto"/>
              <w:left w:val="nil"/>
              <w:bottom w:val="nil"/>
              <w:right w:val="nil"/>
            </w:tcBorders>
            <w:shd w:val="clear" w:color="auto" w:fill="auto"/>
          </w:tcPr>
          <w:p w14:paraId="317A542A" w14:textId="77777777" w:rsidR="00A65ED3" w:rsidRPr="00E647DA" w:rsidRDefault="00A65ED3" w:rsidP="00A65ED3">
            <w:pPr>
              <w:spacing w:after="0" w:line="240" w:lineRule="auto"/>
              <w:ind w:left="0" w:right="51" w:firstLine="0"/>
              <w:contextualSpacing/>
              <w:rPr>
                <w:color w:val="auto"/>
                <w:sz w:val="16"/>
                <w:szCs w:val="16"/>
              </w:rPr>
            </w:pPr>
            <w:r w:rsidRPr="00E647DA">
              <w:rPr>
                <w:bCs/>
                <w:color w:val="auto"/>
                <w:sz w:val="16"/>
                <w:szCs w:val="16"/>
                <w:lang w:val="es-ES"/>
              </w:rPr>
              <w:t xml:space="preserve">Esta hoja de firmas pertenece al Dictamen de Decreto </w:t>
            </w:r>
            <w:r w:rsidRPr="00E647DA">
              <w:rPr>
                <w:color w:val="auto"/>
                <w:sz w:val="16"/>
                <w:szCs w:val="16"/>
              </w:rPr>
              <w:t>por el que se autoriza la donación de un bien inmueble del patrimonio estatal a favor de la empresa de participación estatal mayoritaria denominada Tren Maya, S. A. de C. V.</w:t>
            </w:r>
          </w:p>
          <w:p w14:paraId="6D848731" w14:textId="77AD2B5E"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6DC6602B" w14:textId="77777777" w:rsidTr="00A65ED3">
        <w:trPr>
          <w:jc w:val="center"/>
        </w:trPr>
        <w:tc>
          <w:tcPr>
            <w:tcW w:w="2405" w:type="dxa"/>
            <w:tcBorders>
              <w:top w:val="nil"/>
            </w:tcBorders>
            <w:shd w:val="clear" w:color="auto" w:fill="auto"/>
          </w:tcPr>
          <w:p w14:paraId="25B3FF5E"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SECRETARIA</w:t>
            </w:r>
          </w:p>
          <w:p w14:paraId="2283731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A65ED3" w:rsidRPr="00E647DA" w:rsidRDefault="00A65ED3" w:rsidP="00A65ED3">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A65ED3" w:rsidRPr="00E647DA" w:rsidRDefault="00A65ED3" w:rsidP="00A65ED3">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A65ED3" w:rsidRPr="00E647DA" w:rsidRDefault="00A65ED3" w:rsidP="00A65ED3">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CARMEN GUADALUPE GONZÁLEZ MARTÍN.</w:t>
            </w:r>
          </w:p>
        </w:tc>
        <w:tc>
          <w:tcPr>
            <w:tcW w:w="2078" w:type="dxa"/>
            <w:tcBorders>
              <w:top w:val="nil"/>
            </w:tcBorders>
            <w:shd w:val="clear" w:color="auto" w:fill="auto"/>
          </w:tcPr>
          <w:p w14:paraId="771D93EF"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41803707" w14:textId="77777777" w:rsidR="002A605C" w:rsidRPr="002A605C" w:rsidRDefault="002A605C" w:rsidP="002A605C">
            <w:pPr>
              <w:spacing w:after="0" w:line="240" w:lineRule="auto"/>
              <w:ind w:left="0" w:right="51" w:firstLine="0"/>
              <w:contextualSpacing/>
              <w:jc w:val="center"/>
              <w:rPr>
                <w:rFonts w:eastAsia="Times New Roman"/>
                <w:b/>
                <w:caps/>
                <w:color w:val="auto"/>
                <w:sz w:val="20"/>
                <w:szCs w:val="20"/>
                <w:lang w:eastAsia="es-ES"/>
              </w:rPr>
            </w:pPr>
          </w:p>
          <w:p w14:paraId="6ECBED98" w14:textId="77777777" w:rsidR="002A605C" w:rsidRPr="002A605C" w:rsidRDefault="002A605C" w:rsidP="002A605C">
            <w:pPr>
              <w:spacing w:after="0" w:line="240" w:lineRule="auto"/>
              <w:ind w:left="0" w:right="51" w:firstLine="0"/>
              <w:contextualSpacing/>
              <w:jc w:val="center"/>
              <w:rPr>
                <w:rFonts w:eastAsia="Times New Roman"/>
                <w:b/>
                <w:caps/>
                <w:color w:val="auto"/>
                <w:sz w:val="20"/>
                <w:szCs w:val="20"/>
                <w:lang w:eastAsia="es-ES"/>
              </w:rPr>
            </w:pPr>
          </w:p>
          <w:p w14:paraId="7ECFA0D8" w14:textId="2066C932" w:rsidR="00A65ED3" w:rsidRPr="00E647DA" w:rsidRDefault="002A605C" w:rsidP="002A605C">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caps/>
                <w:color w:val="auto"/>
                <w:sz w:val="20"/>
                <w:szCs w:val="20"/>
                <w:lang w:eastAsia="es-ES"/>
              </w:rPr>
              <w:t>RÚBRICA</w:t>
            </w:r>
          </w:p>
        </w:tc>
        <w:tc>
          <w:tcPr>
            <w:tcW w:w="2410" w:type="dxa"/>
            <w:tcBorders>
              <w:top w:val="nil"/>
            </w:tcBorders>
            <w:shd w:val="clear" w:color="auto" w:fill="auto"/>
          </w:tcPr>
          <w:p w14:paraId="7E5A6AF6"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1A21EF46" w14:textId="77777777" w:rsidTr="00724616">
        <w:trPr>
          <w:jc w:val="center"/>
        </w:trPr>
        <w:tc>
          <w:tcPr>
            <w:tcW w:w="2405" w:type="dxa"/>
            <w:tcBorders>
              <w:bottom w:val="single" w:sz="4" w:space="0" w:color="auto"/>
            </w:tcBorders>
            <w:shd w:val="clear" w:color="auto" w:fill="auto"/>
            <w:vAlign w:val="center"/>
          </w:tcPr>
          <w:p w14:paraId="6E6434C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6ED34FE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2D4DEBB6"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21587BA9"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5A8CD45D"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58DF65A4" w14:textId="67BBE90C" w:rsidR="00A65ED3" w:rsidRPr="002A605C" w:rsidRDefault="002A605C" w:rsidP="002A605C">
            <w:pPr>
              <w:spacing w:after="0" w:line="240" w:lineRule="auto"/>
              <w:ind w:left="0" w:right="51" w:firstLine="0"/>
              <w:contextualSpacing/>
              <w:jc w:val="center"/>
              <w:rPr>
                <w:rFonts w:eastAsia="Times New Roman"/>
                <w:b/>
                <w:bCs/>
                <w:caps/>
                <w:color w:val="auto"/>
                <w:sz w:val="20"/>
                <w:szCs w:val="20"/>
                <w:lang w:val="pt-BR"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0D4B3AF8" w14:textId="77777777" w:rsidR="00A65ED3" w:rsidRPr="00E647DA" w:rsidRDefault="00A65ED3" w:rsidP="00A65ED3">
            <w:pPr>
              <w:spacing w:after="0" w:line="240" w:lineRule="auto"/>
              <w:ind w:left="0" w:right="51" w:firstLine="0"/>
              <w:contextualSpacing/>
              <w:rPr>
                <w:rFonts w:eastAsia="Times New Roman"/>
                <w:caps/>
                <w:color w:val="auto"/>
                <w:sz w:val="20"/>
                <w:szCs w:val="20"/>
                <w:lang w:val="pt-BR" w:eastAsia="es-ES"/>
              </w:rPr>
            </w:pPr>
          </w:p>
        </w:tc>
      </w:tr>
      <w:tr w:rsidR="00E647DA" w:rsidRPr="00E647DA" w14:paraId="08DE6D8C" w14:textId="77777777" w:rsidTr="005449F2">
        <w:trPr>
          <w:jc w:val="center"/>
        </w:trPr>
        <w:tc>
          <w:tcPr>
            <w:tcW w:w="2405" w:type="dxa"/>
            <w:tcBorders>
              <w:bottom w:val="single" w:sz="4" w:space="0" w:color="auto"/>
            </w:tcBorders>
            <w:shd w:val="clear" w:color="auto" w:fill="auto"/>
            <w:vAlign w:val="center"/>
          </w:tcPr>
          <w:p w14:paraId="22E5063B"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1C25B8A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77F0E8A4"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7019E0F3"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2BD7B068"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766DEE6E" w14:textId="0C974F70" w:rsidR="00A65ED3" w:rsidRPr="002A605C" w:rsidRDefault="002A605C" w:rsidP="002A605C">
            <w:pPr>
              <w:spacing w:after="0" w:line="240" w:lineRule="auto"/>
              <w:ind w:left="0" w:right="51" w:firstLine="0"/>
              <w:contextualSpacing/>
              <w:jc w:val="center"/>
              <w:rPr>
                <w:rFonts w:eastAsia="Times New Roman"/>
                <w:b/>
                <w:bCs/>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7260DBD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67C3F354" w14:textId="77777777" w:rsidTr="00A65ED3">
        <w:trPr>
          <w:jc w:val="center"/>
        </w:trPr>
        <w:tc>
          <w:tcPr>
            <w:tcW w:w="2405" w:type="dxa"/>
            <w:tcBorders>
              <w:top w:val="nil"/>
              <w:bottom w:val="single" w:sz="4" w:space="0" w:color="auto"/>
            </w:tcBorders>
            <w:shd w:val="clear" w:color="auto" w:fill="auto"/>
            <w:vAlign w:val="center"/>
          </w:tcPr>
          <w:p w14:paraId="581D4E6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VOCAL </w:t>
            </w:r>
          </w:p>
          <w:p w14:paraId="6CC11A76"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3B42B927"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09C5E98F"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089DC501"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72ECDFB5" w14:textId="279B77BA" w:rsidR="00A65ED3" w:rsidRPr="002A605C" w:rsidRDefault="002A605C" w:rsidP="002A605C">
            <w:pPr>
              <w:spacing w:after="0" w:line="240" w:lineRule="auto"/>
              <w:ind w:left="0" w:right="51" w:firstLine="0"/>
              <w:contextualSpacing/>
              <w:jc w:val="center"/>
              <w:rPr>
                <w:rFonts w:eastAsia="Times New Roman"/>
                <w:b/>
                <w:bCs/>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044F0D7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2DEA7981" w14:textId="77777777" w:rsidTr="00A65ED3">
        <w:trPr>
          <w:jc w:val="center"/>
        </w:trPr>
        <w:tc>
          <w:tcPr>
            <w:tcW w:w="9209" w:type="dxa"/>
            <w:gridSpan w:val="4"/>
            <w:tcBorders>
              <w:top w:val="single" w:sz="4" w:space="0" w:color="auto"/>
              <w:left w:val="nil"/>
              <w:bottom w:val="nil"/>
              <w:right w:val="nil"/>
            </w:tcBorders>
            <w:shd w:val="clear" w:color="auto" w:fill="auto"/>
          </w:tcPr>
          <w:p w14:paraId="3FEACDEB" w14:textId="3E0EC30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r w:rsidRPr="00E647DA">
              <w:rPr>
                <w:bCs/>
                <w:color w:val="auto"/>
                <w:sz w:val="16"/>
                <w:szCs w:val="16"/>
                <w:lang w:val="es-ES"/>
              </w:rPr>
              <w:t xml:space="preserve">Esta hoja de firmas pertenece al Dictamen de Decreto </w:t>
            </w:r>
            <w:r w:rsidRPr="00E647DA">
              <w:rPr>
                <w:color w:val="auto"/>
                <w:sz w:val="16"/>
                <w:szCs w:val="16"/>
              </w:rPr>
              <w:t>por el que se autoriza la donación de un bien inmueble del patrimonio estatal a favor de la empresa de participación estatal mayoritaria denominada Tren Maya, S. A. de C. V.</w:t>
            </w:r>
          </w:p>
        </w:tc>
      </w:tr>
      <w:tr w:rsidR="00E647DA" w:rsidRPr="00E647DA" w14:paraId="754B5B49" w14:textId="77777777" w:rsidTr="00A65ED3">
        <w:trPr>
          <w:trHeight w:val="853"/>
          <w:jc w:val="center"/>
        </w:trPr>
        <w:tc>
          <w:tcPr>
            <w:tcW w:w="2405" w:type="dxa"/>
            <w:tcBorders>
              <w:top w:val="nil"/>
              <w:bottom w:val="single" w:sz="4" w:space="0" w:color="auto"/>
            </w:tcBorders>
            <w:shd w:val="clear" w:color="auto" w:fill="auto"/>
            <w:vAlign w:val="center"/>
          </w:tcPr>
          <w:p w14:paraId="3BA0615C"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7F42DEB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53AA8BD5" w14:textId="77777777"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eastAsia="es-ES"/>
              </w:rPr>
            </w:pPr>
          </w:p>
          <w:p w14:paraId="50C34B8F" w14:textId="77777777"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eastAsia="es-ES"/>
              </w:rPr>
            </w:pPr>
          </w:p>
          <w:p w14:paraId="284AA728"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2827AFA6" w14:textId="52FB707D" w:rsidR="00A65ED3" w:rsidRPr="002A605C" w:rsidRDefault="002A605C" w:rsidP="002A605C">
            <w:pPr>
              <w:spacing w:after="0" w:line="240" w:lineRule="auto"/>
              <w:ind w:left="0" w:right="51" w:firstLine="0"/>
              <w:contextualSpacing/>
              <w:jc w:val="center"/>
              <w:rPr>
                <w:rFonts w:eastAsia="Times New Roman"/>
                <w:b/>
                <w:bCs/>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158A4A26" w14:textId="77777777"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val="es-ES" w:eastAsia="es-ES"/>
              </w:rPr>
            </w:pPr>
          </w:p>
        </w:tc>
      </w:tr>
      <w:tr w:rsidR="00E647DA" w:rsidRPr="00E647DA"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0148660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5D626BD" w14:textId="77777777"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eastAsia="es-ES"/>
              </w:rPr>
            </w:pPr>
          </w:p>
          <w:p w14:paraId="5398EAC3" w14:textId="77777777"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eastAsia="es-ES"/>
              </w:rPr>
            </w:pPr>
          </w:p>
          <w:p w14:paraId="2C732D55" w14:textId="77777777"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eastAsia="es-ES"/>
              </w:rPr>
            </w:pPr>
          </w:p>
          <w:p w14:paraId="17C4CA5A" w14:textId="3927BE6B" w:rsidR="00A65ED3" w:rsidRPr="002A605C" w:rsidRDefault="002A605C" w:rsidP="002A605C">
            <w:pPr>
              <w:spacing w:after="0" w:line="240" w:lineRule="auto"/>
              <w:ind w:left="0" w:right="51" w:firstLine="0"/>
              <w:contextualSpacing/>
              <w:jc w:val="center"/>
              <w:rPr>
                <w:rFonts w:eastAsia="Times New Roman"/>
                <w:b/>
                <w:bCs/>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78A45884"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53E4B2D1"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07ACE74D" w14:textId="77777777" w:rsidR="002A605C" w:rsidRPr="002A605C" w:rsidRDefault="002A605C" w:rsidP="002A605C">
            <w:pPr>
              <w:spacing w:after="0" w:line="240" w:lineRule="auto"/>
              <w:ind w:left="0" w:right="51" w:firstLine="0"/>
              <w:contextualSpacing/>
              <w:jc w:val="center"/>
              <w:rPr>
                <w:rFonts w:eastAsia="Times New Roman"/>
                <w:b/>
                <w:bCs/>
                <w:caps/>
                <w:color w:val="auto"/>
                <w:sz w:val="20"/>
                <w:szCs w:val="20"/>
                <w:lang w:eastAsia="es-ES"/>
              </w:rPr>
            </w:pPr>
          </w:p>
          <w:p w14:paraId="7393A80C" w14:textId="3ADC86AF" w:rsidR="00A65ED3" w:rsidRPr="002A605C" w:rsidRDefault="00A65ED3" w:rsidP="002A605C">
            <w:pPr>
              <w:spacing w:after="0" w:line="240" w:lineRule="auto"/>
              <w:ind w:left="0" w:right="51" w:firstLine="0"/>
              <w:contextualSpacing/>
              <w:jc w:val="center"/>
              <w:rPr>
                <w:rFonts w:eastAsia="Times New Roman"/>
                <w:b/>
                <w:bCs/>
                <w:caps/>
                <w:color w:val="auto"/>
                <w:sz w:val="20"/>
                <w:szCs w:val="20"/>
                <w:lang w:val="es-ES" w:eastAsia="es-ES"/>
              </w:rPr>
            </w:pPr>
          </w:p>
        </w:tc>
      </w:tr>
      <w:tr w:rsidR="00E647DA" w:rsidRPr="00E647DA" w14:paraId="4320EB27" w14:textId="77777777" w:rsidTr="009D689B">
        <w:trPr>
          <w:jc w:val="center"/>
        </w:trPr>
        <w:tc>
          <w:tcPr>
            <w:tcW w:w="9209" w:type="dxa"/>
            <w:gridSpan w:val="4"/>
            <w:tcBorders>
              <w:top w:val="single" w:sz="4" w:space="0" w:color="auto"/>
              <w:left w:val="nil"/>
              <w:bottom w:val="nil"/>
              <w:right w:val="nil"/>
            </w:tcBorders>
            <w:shd w:val="clear" w:color="auto" w:fill="auto"/>
          </w:tcPr>
          <w:p w14:paraId="2F96B16A" w14:textId="62C1F5BB" w:rsidR="00A65ED3" w:rsidRPr="00E647DA" w:rsidRDefault="00A65ED3" w:rsidP="00A65ED3">
            <w:pPr>
              <w:spacing w:after="0" w:line="240" w:lineRule="auto"/>
              <w:ind w:left="0" w:right="51" w:firstLine="0"/>
              <w:contextualSpacing/>
              <w:rPr>
                <w:rFonts w:eastAsia="Times New Roman"/>
                <w:i/>
                <w:caps/>
                <w:color w:val="auto"/>
                <w:sz w:val="16"/>
                <w:szCs w:val="16"/>
                <w:lang w:val="es-ES" w:eastAsia="es-ES"/>
              </w:rPr>
            </w:pPr>
            <w:r w:rsidRPr="00E647DA">
              <w:rPr>
                <w:bCs/>
                <w:color w:val="auto"/>
                <w:sz w:val="16"/>
                <w:szCs w:val="16"/>
                <w:lang w:val="es-ES"/>
              </w:rPr>
              <w:t xml:space="preserve">Esta hoja de firmas pertenece al Dictamen de Decreto </w:t>
            </w:r>
            <w:r w:rsidRPr="00E647DA">
              <w:rPr>
                <w:color w:val="auto"/>
                <w:sz w:val="16"/>
                <w:szCs w:val="16"/>
              </w:rPr>
              <w:t>por el que se autoriza la donación de un bien inmueble del patrimonio estatal a favor de la empresa de participación estatal mayoritaria denominada Tren Maya, S. A. de C. V.</w:t>
            </w:r>
          </w:p>
        </w:tc>
      </w:tr>
    </w:tbl>
    <w:p w14:paraId="00A1B0B7" w14:textId="701CC513" w:rsidR="003238C9" w:rsidRPr="00E647DA" w:rsidRDefault="003238C9" w:rsidP="00A65ED3">
      <w:pPr>
        <w:spacing w:after="0"/>
        <w:ind w:left="0" w:firstLine="0"/>
        <w:rPr>
          <w:color w:val="auto"/>
          <w:sz w:val="18"/>
          <w:szCs w:val="18"/>
        </w:rPr>
      </w:pPr>
    </w:p>
    <w:sectPr w:rsidR="003238C9" w:rsidRPr="00E647D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12152" w:rsidRPr="00E12152">
          <w:rPr>
            <w:rFonts w:ascii="Arial" w:hAnsi="Arial" w:cs="Arial"/>
            <w:noProof/>
            <w:lang w:val="es-ES"/>
          </w:rPr>
          <w:t>17</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2">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03CE0"/>
    <w:multiLevelType w:val="hybridMultilevel"/>
    <w:tmpl w:val="32C4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854804563">
    <w:abstractNumId w:val="6"/>
  </w:num>
  <w:num w:numId="2" w16cid:durableId="153689088">
    <w:abstractNumId w:val="0"/>
  </w:num>
  <w:num w:numId="3" w16cid:durableId="1292252147">
    <w:abstractNumId w:val="4"/>
  </w:num>
  <w:num w:numId="4" w16cid:durableId="227688833">
    <w:abstractNumId w:val="11"/>
  </w:num>
  <w:num w:numId="5" w16cid:durableId="1692730016">
    <w:abstractNumId w:val="5"/>
  </w:num>
  <w:num w:numId="6" w16cid:durableId="770394463">
    <w:abstractNumId w:val="13"/>
  </w:num>
  <w:num w:numId="7" w16cid:durableId="2053844790">
    <w:abstractNumId w:val="10"/>
  </w:num>
  <w:num w:numId="8" w16cid:durableId="849874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345146">
    <w:abstractNumId w:val="8"/>
  </w:num>
  <w:num w:numId="10" w16cid:durableId="363409990">
    <w:abstractNumId w:val="12"/>
  </w:num>
  <w:num w:numId="11" w16cid:durableId="168371979">
    <w:abstractNumId w:val="2"/>
  </w:num>
  <w:num w:numId="12" w16cid:durableId="465048293">
    <w:abstractNumId w:val="3"/>
  </w:num>
  <w:num w:numId="13" w16cid:durableId="249432551">
    <w:abstractNumId w:val="1"/>
  </w:num>
  <w:num w:numId="14" w16cid:durableId="100624650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793"/>
    <w:rsid w:val="00000C33"/>
    <w:rsid w:val="0000177A"/>
    <w:rsid w:val="00001E11"/>
    <w:rsid w:val="000062DE"/>
    <w:rsid w:val="00006B27"/>
    <w:rsid w:val="000114F9"/>
    <w:rsid w:val="000116E1"/>
    <w:rsid w:val="00012802"/>
    <w:rsid w:val="00015D29"/>
    <w:rsid w:val="000178FF"/>
    <w:rsid w:val="00020365"/>
    <w:rsid w:val="0002052A"/>
    <w:rsid w:val="00020F83"/>
    <w:rsid w:val="00021196"/>
    <w:rsid w:val="00022400"/>
    <w:rsid w:val="00023BCC"/>
    <w:rsid w:val="00027EFA"/>
    <w:rsid w:val="0003020A"/>
    <w:rsid w:val="000326D6"/>
    <w:rsid w:val="00033562"/>
    <w:rsid w:val="00033D2A"/>
    <w:rsid w:val="00034F57"/>
    <w:rsid w:val="00036994"/>
    <w:rsid w:val="00040325"/>
    <w:rsid w:val="0004099C"/>
    <w:rsid w:val="000411C1"/>
    <w:rsid w:val="00041B7E"/>
    <w:rsid w:val="00042096"/>
    <w:rsid w:val="00042A1F"/>
    <w:rsid w:val="00042B91"/>
    <w:rsid w:val="000456BB"/>
    <w:rsid w:val="00045EBF"/>
    <w:rsid w:val="00045FEC"/>
    <w:rsid w:val="000466B6"/>
    <w:rsid w:val="000505ED"/>
    <w:rsid w:val="00054678"/>
    <w:rsid w:val="000555B3"/>
    <w:rsid w:val="00055C53"/>
    <w:rsid w:val="000562E0"/>
    <w:rsid w:val="0005737A"/>
    <w:rsid w:val="0006074B"/>
    <w:rsid w:val="000611DB"/>
    <w:rsid w:val="00061280"/>
    <w:rsid w:val="000628D2"/>
    <w:rsid w:val="00062E48"/>
    <w:rsid w:val="00063A15"/>
    <w:rsid w:val="00063F97"/>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3865"/>
    <w:rsid w:val="00093A27"/>
    <w:rsid w:val="0009483C"/>
    <w:rsid w:val="00095BF0"/>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B5210"/>
    <w:rsid w:val="000C0E16"/>
    <w:rsid w:val="000C18E2"/>
    <w:rsid w:val="000C296E"/>
    <w:rsid w:val="000C35CF"/>
    <w:rsid w:val="000C37BC"/>
    <w:rsid w:val="000C38B3"/>
    <w:rsid w:val="000C524D"/>
    <w:rsid w:val="000C677F"/>
    <w:rsid w:val="000C6DF2"/>
    <w:rsid w:val="000C7284"/>
    <w:rsid w:val="000C7BCC"/>
    <w:rsid w:val="000D0556"/>
    <w:rsid w:val="000D0700"/>
    <w:rsid w:val="000D0727"/>
    <w:rsid w:val="000D0D28"/>
    <w:rsid w:val="000D21CD"/>
    <w:rsid w:val="000D2740"/>
    <w:rsid w:val="000D5C62"/>
    <w:rsid w:val="000D7962"/>
    <w:rsid w:val="000E2FB0"/>
    <w:rsid w:val="000E3041"/>
    <w:rsid w:val="000E4FFA"/>
    <w:rsid w:val="000E5918"/>
    <w:rsid w:val="000E7C02"/>
    <w:rsid w:val="000F1B7B"/>
    <w:rsid w:val="000F46E4"/>
    <w:rsid w:val="000F62A1"/>
    <w:rsid w:val="00100B94"/>
    <w:rsid w:val="00101040"/>
    <w:rsid w:val="0010135A"/>
    <w:rsid w:val="00101C60"/>
    <w:rsid w:val="0010302F"/>
    <w:rsid w:val="00103912"/>
    <w:rsid w:val="00103D2B"/>
    <w:rsid w:val="0010479B"/>
    <w:rsid w:val="001050A9"/>
    <w:rsid w:val="0010538E"/>
    <w:rsid w:val="00106264"/>
    <w:rsid w:val="0011102B"/>
    <w:rsid w:val="00112323"/>
    <w:rsid w:val="0011304A"/>
    <w:rsid w:val="00113978"/>
    <w:rsid w:val="001139C2"/>
    <w:rsid w:val="00113C9C"/>
    <w:rsid w:val="00113D71"/>
    <w:rsid w:val="00113EF9"/>
    <w:rsid w:val="00115C55"/>
    <w:rsid w:val="00115F14"/>
    <w:rsid w:val="0011767D"/>
    <w:rsid w:val="001179FA"/>
    <w:rsid w:val="00120734"/>
    <w:rsid w:val="001218EC"/>
    <w:rsid w:val="0012317C"/>
    <w:rsid w:val="00125E7C"/>
    <w:rsid w:val="00126CB3"/>
    <w:rsid w:val="001277FB"/>
    <w:rsid w:val="00130EF8"/>
    <w:rsid w:val="001315A1"/>
    <w:rsid w:val="00132F4B"/>
    <w:rsid w:val="001338A6"/>
    <w:rsid w:val="00133994"/>
    <w:rsid w:val="0013588E"/>
    <w:rsid w:val="001365AF"/>
    <w:rsid w:val="001366D7"/>
    <w:rsid w:val="00136C36"/>
    <w:rsid w:val="00141081"/>
    <w:rsid w:val="00142AF3"/>
    <w:rsid w:val="001433D5"/>
    <w:rsid w:val="001437E3"/>
    <w:rsid w:val="00143DAC"/>
    <w:rsid w:val="001443FF"/>
    <w:rsid w:val="00144931"/>
    <w:rsid w:val="001474E6"/>
    <w:rsid w:val="00147520"/>
    <w:rsid w:val="00147A9F"/>
    <w:rsid w:val="00150BEA"/>
    <w:rsid w:val="00151934"/>
    <w:rsid w:val="00152BFD"/>
    <w:rsid w:val="001530B0"/>
    <w:rsid w:val="0015460C"/>
    <w:rsid w:val="00154B88"/>
    <w:rsid w:val="00154C5F"/>
    <w:rsid w:val="001555F6"/>
    <w:rsid w:val="00155DA2"/>
    <w:rsid w:val="00155E70"/>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5FD8"/>
    <w:rsid w:val="001B6017"/>
    <w:rsid w:val="001C0C85"/>
    <w:rsid w:val="001C1215"/>
    <w:rsid w:val="001C20C7"/>
    <w:rsid w:val="001C3B18"/>
    <w:rsid w:val="001C52A3"/>
    <w:rsid w:val="001C5603"/>
    <w:rsid w:val="001C5BF1"/>
    <w:rsid w:val="001C6020"/>
    <w:rsid w:val="001C7067"/>
    <w:rsid w:val="001D01FB"/>
    <w:rsid w:val="001D5481"/>
    <w:rsid w:val="001D6680"/>
    <w:rsid w:val="001D6C9A"/>
    <w:rsid w:val="001D7263"/>
    <w:rsid w:val="001E0563"/>
    <w:rsid w:val="001E0710"/>
    <w:rsid w:val="001E08EA"/>
    <w:rsid w:val="001E0AB3"/>
    <w:rsid w:val="001E0BF4"/>
    <w:rsid w:val="001E0D11"/>
    <w:rsid w:val="001E20BB"/>
    <w:rsid w:val="001E2144"/>
    <w:rsid w:val="001E325C"/>
    <w:rsid w:val="001E3B7D"/>
    <w:rsid w:val="001E41BE"/>
    <w:rsid w:val="001E4B52"/>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406"/>
    <w:rsid w:val="00225955"/>
    <w:rsid w:val="00225A79"/>
    <w:rsid w:val="00230D34"/>
    <w:rsid w:val="00232376"/>
    <w:rsid w:val="002331D9"/>
    <w:rsid w:val="00235508"/>
    <w:rsid w:val="002358C0"/>
    <w:rsid w:val="00235FF6"/>
    <w:rsid w:val="00236AEF"/>
    <w:rsid w:val="00244760"/>
    <w:rsid w:val="00245BC7"/>
    <w:rsid w:val="00246D2D"/>
    <w:rsid w:val="0025187C"/>
    <w:rsid w:val="00252EFC"/>
    <w:rsid w:val="00253CAF"/>
    <w:rsid w:val="00255CDB"/>
    <w:rsid w:val="00260B39"/>
    <w:rsid w:val="00261B8F"/>
    <w:rsid w:val="002626A4"/>
    <w:rsid w:val="00262B7F"/>
    <w:rsid w:val="002659A9"/>
    <w:rsid w:val="00265D74"/>
    <w:rsid w:val="00266801"/>
    <w:rsid w:val="002679ED"/>
    <w:rsid w:val="00270AA1"/>
    <w:rsid w:val="002745FF"/>
    <w:rsid w:val="00274629"/>
    <w:rsid w:val="00274DA9"/>
    <w:rsid w:val="002750AD"/>
    <w:rsid w:val="00275794"/>
    <w:rsid w:val="0027696D"/>
    <w:rsid w:val="002770A1"/>
    <w:rsid w:val="00277AC5"/>
    <w:rsid w:val="00277B0B"/>
    <w:rsid w:val="00281C2C"/>
    <w:rsid w:val="00281FB3"/>
    <w:rsid w:val="0028213F"/>
    <w:rsid w:val="0028264A"/>
    <w:rsid w:val="00284629"/>
    <w:rsid w:val="00284BF0"/>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05C"/>
    <w:rsid w:val="002A6B12"/>
    <w:rsid w:val="002A6B58"/>
    <w:rsid w:val="002A6DDB"/>
    <w:rsid w:val="002A7C64"/>
    <w:rsid w:val="002B059E"/>
    <w:rsid w:val="002B1ED0"/>
    <w:rsid w:val="002B568E"/>
    <w:rsid w:val="002B5A5A"/>
    <w:rsid w:val="002B6DBE"/>
    <w:rsid w:val="002C0781"/>
    <w:rsid w:val="002C0BC3"/>
    <w:rsid w:val="002C1550"/>
    <w:rsid w:val="002C297D"/>
    <w:rsid w:val="002C34F4"/>
    <w:rsid w:val="002C613A"/>
    <w:rsid w:val="002C79F3"/>
    <w:rsid w:val="002D21AA"/>
    <w:rsid w:val="002D2386"/>
    <w:rsid w:val="002D3052"/>
    <w:rsid w:val="002D36C1"/>
    <w:rsid w:val="002D4277"/>
    <w:rsid w:val="002D46A3"/>
    <w:rsid w:val="002E2051"/>
    <w:rsid w:val="002E2E91"/>
    <w:rsid w:val="002E3D60"/>
    <w:rsid w:val="002E5966"/>
    <w:rsid w:val="002E66DB"/>
    <w:rsid w:val="002E7147"/>
    <w:rsid w:val="002E7829"/>
    <w:rsid w:val="002F0639"/>
    <w:rsid w:val="002F0D18"/>
    <w:rsid w:val="002F2B84"/>
    <w:rsid w:val="002F2BFF"/>
    <w:rsid w:val="002F3AA8"/>
    <w:rsid w:val="002F3F72"/>
    <w:rsid w:val="002F72B8"/>
    <w:rsid w:val="003041E5"/>
    <w:rsid w:val="00306536"/>
    <w:rsid w:val="003074BF"/>
    <w:rsid w:val="0030753C"/>
    <w:rsid w:val="00310BC0"/>
    <w:rsid w:val="00311039"/>
    <w:rsid w:val="00311CDA"/>
    <w:rsid w:val="003144D3"/>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75B"/>
    <w:rsid w:val="00330C12"/>
    <w:rsid w:val="0033385B"/>
    <w:rsid w:val="00333C3B"/>
    <w:rsid w:val="00333E4F"/>
    <w:rsid w:val="00334486"/>
    <w:rsid w:val="003424A5"/>
    <w:rsid w:val="00342CC8"/>
    <w:rsid w:val="00343123"/>
    <w:rsid w:val="00343A04"/>
    <w:rsid w:val="00343BEF"/>
    <w:rsid w:val="003440CC"/>
    <w:rsid w:val="003448B8"/>
    <w:rsid w:val="00345EA6"/>
    <w:rsid w:val="00346A7A"/>
    <w:rsid w:val="00347E04"/>
    <w:rsid w:val="00351C47"/>
    <w:rsid w:val="00352955"/>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519B"/>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1FC4"/>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5BE1"/>
    <w:rsid w:val="003D6CD1"/>
    <w:rsid w:val="003E31E6"/>
    <w:rsid w:val="003E338E"/>
    <w:rsid w:val="003E55BD"/>
    <w:rsid w:val="003E680E"/>
    <w:rsid w:val="003E79B5"/>
    <w:rsid w:val="003F0059"/>
    <w:rsid w:val="003F04A7"/>
    <w:rsid w:val="003F04D1"/>
    <w:rsid w:val="003F090C"/>
    <w:rsid w:val="003F0D24"/>
    <w:rsid w:val="003F0DED"/>
    <w:rsid w:val="003F0FF2"/>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B03"/>
    <w:rsid w:val="00431E08"/>
    <w:rsid w:val="00432692"/>
    <w:rsid w:val="004349BD"/>
    <w:rsid w:val="00435EAF"/>
    <w:rsid w:val="00436F6C"/>
    <w:rsid w:val="00437817"/>
    <w:rsid w:val="0044125E"/>
    <w:rsid w:val="0044159A"/>
    <w:rsid w:val="00443A99"/>
    <w:rsid w:val="004458A0"/>
    <w:rsid w:val="00447C98"/>
    <w:rsid w:val="00450512"/>
    <w:rsid w:val="00451177"/>
    <w:rsid w:val="00451CA2"/>
    <w:rsid w:val="00451EE7"/>
    <w:rsid w:val="00452FC0"/>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164C"/>
    <w:rsid w:val="00472894"/>
    <w:rsid w:val="00472AFA"/>
    <w:rsid w:val="0047471B"/>
    <w:rsid w:val="004753FF"/>
    <w:rsid w:val="00475766"/>
    <w:rsid w:val="004761DF"/>
    <w:rsid w:val="0047793F"/>
    <w:rsid w:val="00477D95"/>
    <w:rsid w:val="00480E6C"/>
    <w:rsid w:val="004823FD"/>
    <w:rsid w:val="00482C82"/>
    <w:rsid w:val="0048335C"/>
    <w:rsid w:val="0048400C"/>
    <w:rsid w:val="00484024"/>
    <w:rsid w:val="00484527"/>
    <w:rsid w:val="00485B45"/>
    <w:rsid w:val="00485E62"/>
    <w:rsid w:val="004876D0"/>
    <w:rsid w:val="0049057B"/>
    <w:rsid w:val="004943B0"/>
    <w:rsid w:val="00494FFD"/>
    <w:rsid w:val="00495049"/>
    <w:rsid w:val="00495916"/>
    <w:rsid w:val="00495C2E"/>
    <w:rsid w:val="004960CC"/>
    <w:rsid w:val="004967BE"/>
    <w:rsid w:val="004974E3"/>
    <w:rsid w:val="004A0938"/>
    <w:rsid w:val="004A27A4"/>
    <w:rsid w:val="004A3840"/>
    <w:rsid w:val="004A6910"/>
    <w:rsid w:val="004A6FA5"/>
    <w:rsid w:val="004A73FD"/>
    <w:rsid w:val="004A7454"/>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45A"/>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01A"/>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388B"/>
    <w:rsid w:val="004F5445"/>
    <w:rsid w:val="004F677D"/>
    <w:rsid w:val="004F6FF3"/>
    <w:rsid w:val="004F7F21"/>
    <w:rsid w:val="005008E9"/>
    <w:rsid w:val="00503B28"/>
    <w:rsid w:val="0050570B"/>
    <w:rsid w:val="00506355"/>
    <w:rsid w:val="00507BBE"/>
    <w:rsid w:val="0051012E"/>
    <w:rsid w:val="005108B0"/>
    <w:rsid w:val="005109B0"/>
    <w:rsid w:val="0051151D"/>
    <w:rsid w:val="00514FCC"/>
    <w:rsid w:val="00515209"/>
    <w:rsid w:val="00520B7D"/>
    <w:rsid w:val="005219AC"/>
    <w:rsid w:val="005234CB"/>
    <w:rsid w:val="005237A5"/>
    <w:rsid w:val="00523943"/>
    <w:rsid w:val="00523AA0"/>
    <w:rsid w:val="005244EA"/>
    <w:rsid w:val="0052554A"/>
    <w:rsid w:val="00526068"/>
    <w:rsid w:val="0052738F"/>
    <w:rsid w:val="00531FF2"/>
    <w:rsid w:val="005334AF"/>
    <w:rsid w:val="00533AD6"/>
    <w:rsid w:val="00533C92"/>
    <w:rsid w:val="00535D5B"/>
    <w:rsid w:val="00536621"/>
    <w:rsid w:val="005370EB"/>
    <w:rsid w:val="005449F2"/>
    <w:rsid w:val="005451C6"/>
    <w:rsid w:val="0054534A"/>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FDD"/>
    <w:rsid w:val="005602C4"/>
    <w:rsid w:val="00560318"/>
    <w:rsid w:val="00561175"/>
    <w:rsid w:val="00561CE8"/>
    <w:rsid w:val="00562054"/>
    <w:rsid w:val="00566040"/>
    <w:rsid w:val="00567F7D"/>
    <w:rsid w:val="00570DDE"/>
    <w:rsid w:val="00572287"/>
    <w:rsid w:val="005739AF"/>
    <w:rsid w:val="00575870"/>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2B89"/>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B7F"/>
    <w:rsid w:val="005F36E3"/>
    <w:rsid w:val="005F4211"/>
    <w:rsid w:val="005F5E67"/>
    <w:rsid w:val="005F7114"/>
    <w:rsid w:val="006003EF"/>
    <w:rsid w:val="006008F2"/>
    <w:rsid w:val="00600E07"/>
    <w:rsid w:val="006011B7"/>
    <w:rsid w:val="006032FF"/>
    <w:rsid w:val="00603357"/>
    <w:rsid w:val="00603B78"/>
    <w:rsid w:val="00604911"/>
    <w:rsid w:val="00604FA9"/>
    <w:rsid w:val="006070AA"/>
    <w:rsid w:val="00607413"/>
    <w:rsid w:val="006076BC"/>
    <w:rsid w:val="00610706"/>
    <w:rsid w:val="006130FC"/>
    <w:rsid w:val="0061384C"/>
    <w:rsid w:val="00616CF7"/>
    <w:rsid w:val="00616F14"/>
    <w:rsid w:val="00617E50"/>
    <w:rsid w:val="00620115"/>
    <w:rsid w:val="006209B4"/>
    <w:rsid w:val="00620DDC"/>
    <w:rsid w:val="00622799"/>
    <w:rsid w:val="0062305F"/>
    <w:rsid w:val="00623B0B"/>
    <w:rsid w:val="00623BD7"/>
    <w:rsid w:val="00626905"/>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50D0"/>
    <w:rsid w:val="00656B91"/>
    <w:rsid w:val="00656C8C"/>
    <w:rsid w:val="00657672"/>
    <w:rsid w:val="00657815"/>
    <w:rsid w:val="0066098F"/>
    <w:rsid w:val="00661B19"/>
    <w:rsid w:val="00664811"/>
    <w:rsid w:val="00664F87"/>
    <w:rsid w:val="00667A41"/>
    <w:rsid w:val="0067025F"/>
    <w:rsid w:val="00671507"/>
    <w:rsid w:val="00671B85"/>
    <w:rsid w:val="00672C23"/>
    <w:rsid w:val="00674EA3"/>
    <w:rsid w:val="0067505E"/>
    <w:rsid w:val="006762DA"/>
    <w:rsid w:val="0067642A"/>
    <w:rsid w:val="00677719"/>
    <w:rsid w:val="00681287"/>
    <w:rsid w:val="006830E1"/>
    <w:rsid w:val="00685C4F"/>
    <w:rsid w:val="00686ABD"/>
    <w:rsid w:val="006905CD"/>
    <w:rsid w:val="00690EAC"/>
    <w:rsid w:val="00691173"/>
    <w:rsid w:val="00691AA4"/>
    <w:rsid w:val="00691BD5"/>
    <w:rsid w:val="00692DEB"/>
    <w:rsid w:val="00694EAF"/>
    <w:rsid w:val="006950BA"/>
    <w:rsid w:val="00695B77"/>
    <w:rsid w:val="00695E13"/>
    <w:rsid w:val="00696C68"/>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4945"/>
    <w:rsid w:val="006C590D"/>
    <w:rsid w:val="006C69F5"/>
    <w:rsid w:val="006C71AB"/>
    <w:rsid w:val="006C7ECF"/>
    <w:rsid w:val="006D0204"/>
    <w:rsid w:val="006D2664"/>
    <w:rsid w:val="006D5F5A"/>
    <w:rsid w:val="006D6661"/>
    <w:rsid w:val="006D66AA"/>
    <w:rsid w:val="006D7096"/>
    <w:rsid w:val="006E2AF9"/>
    <w:rsid w:val="006E70B7"/>
    <w:rsid w:val="006E7725"/>
    <w:rsid w:val="006F4C79"/>
    <w:rsid w:val="006F692B"/>
    <w:rsid w:val="007012D9"/>
    <w:rsid w:val="007043D0"/>
    <w:rsid w:val="00704EE5"/>
    <w:rsid w:val="00705EAB"/>
    <w:rsid w:val="00706A90"/>
    <w:rsid w:val="007073AB"/>
    <w:rsid w:val="00710452"/>
    <w:rsid w:val="007105D7"/>
    <w:rsid w:val="00710DD3"/>
    <w:rsid w:val="00710DDA"/>
    <w:rsid w:val="00711FC7"/>
    <w:rsid w:val="00712273"/>
    <w:rsid w:val="007169B7"/>
    <w:rsid w:val="00716F0A"/>
    <w:rsid w:val="0071734C"/>
    <w:rsid w:val="00721CAB"/>
    <w:rsid w:val="0072436A"/>
    <w:rsid w:val="00724B49"/>
    <w:rsid w:val="00730939"/>
    <w:rsid w:val="007331B4"/>
    <w:rsid w:val="00733BBD"/>
    <w:rsid w:val="007347B3"/>
    <w:rsid w:val="00737154"/>
    <w:rsid w:val="00737A1B"/>
    <w:rsid w:val="0074102F"/>
    <w:rsid w:val="00741752"/>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2A3B"/>
    <w:rsid w:val="007654CB"/>
    <w:rsid w:val="00765908"/>
    <w:rsid w:val="0076690B"/>
    <w:rsid w:val="00770BE0"/>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50F"/>
    <w:rsid w:val="007A743D"/>
    <w:rsid w:val="007B07F8"/>
    <w:rsid w:val="007B1140"/>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D7FCC"/>
    <w:rsid w:val="007E15E9"/>
    <w:rsid w:val="007E1977"/>
    <w:rsid w:val="007E1A2B"/>
    <w:rsid w:val="007E268B"/>
    <w:rsid w:val="007E4843"/>
    <w:rsid w:val="007E4E3E"/>
    <w:rsid w:val="007E50B6"/>
    <w:rsid w:val="007E60DE"/>
    <w:rsid w:val="007F0841"/>
    <w:rsid w:val="007F3A83"/>
    <w:rsid w:val="007F3AF9"/>
    <w:rsid w:val="007F3BE4"/>
    <w:rsid w:val="007F41CA"/>
    <w:rsid w:val="007F5155"/>
    <w:rsid w:val="007F62BC"/>
    <w:rsid w:val="007F63C9"/>
    <w:rsid w:val="007F642A"/>
    <w:rsid w:val="007F669B"/>
    <w:rsid w:val="007F7671"/>
    <w:rsid w:val="007F7BAF"/>
    <w:rsid w:val="0080515B"/>
    <w:rsid w:val="0080708A"/>
    <w:rsid w:val="00807B93"/>
    <w:rsid w:val="00807EF9"/>
    <w:rsid w:val="00810D1E"/>
    <w:rsid w:val="00810FCE"/>
    <w:rsid w:val="00813892"/>
    <w:rsid w:val="00814052"/>
    <w:rsid w:val="008144AF"/>
    <w:rsid w:val="00814917"/>
    <w:rsid w:val="00814BAB"/>
    <w:rsid w:val="00814D98"/>
    <w:rsid w:val="00814E50"/>
    <w:rsid w:val="00814E98"/>
    <w:rsid w:val="00815A2A"/>
    <w:rsid w:val="008160E5"/>
    <w:rsid w:val="008162A4"/>
    <w:rsid w:val="008223C1"/>
    <w:rsid w:val="0082241A"/>
    <w:rsid w:val="00822A34"/>
    <w:rsid w:val="00824030"/>
    <w:rsid w:val="008256CC"/>
    <w:rsid w:val="0083001F"/>
    <w:rsid w:val="00830DCD"/>
    <w:rsid w:val="008345D1"/>
    <w:rsid w:val="008347DF"/>
    <w:rsid w:val="008353C7"/>
    <w:rsid w:val="00835B60"/>
    <w:rsid w:val="00836BBF"/>
    <w:rsid w:val="00837D7A"/>
    <w:rsid w:val="00840B7B"/>
    <w:rsid w:val="00842C2D"/>
    <w:rsid w:val="00842E87"/>
    <w:rsid w:val="00844470"/>
    <w:rsid w:val="00844F48"/>
    <w:rsid w:val="008455C3"/>
    <w:rsid w:val="00846310"/>
    <w:rsid w:val="0084695A"/>
    <w:rsid w:val="00847C04"/>
    <w:rsid w:val="00847C3A"/>
    <w:rsid w:val="00847E9A"/>
    <w:rsid w:val="00850332"/>
    <w:rsid w:val="00850974"/>
    <w:rsid w:val="008516C2"/>
    <w:rsid w:val="00852C1F"/>
    <w:rsid w:val="008575D7"/>
    <w:rsid w:val="00862123"/>
    <w:rsid w:val="008621CC"/>
    <w:rsid w:val="00862CF1"/>
    <w:rsid w:val="00864A2C"/>
    <w:rsid w:val="0086530E"/>
    <w:rsid w:val="00866D42"/>
    <w:rsid w:val="008676FA"/>
    <w:rsid w:val="008704F0"/>
    <w:rsid w:val="008728B3"/>
    <w:rsid w:val="00873093"/>
    <w:rsid w:val="00874DB3"/>
    <w:rsid w:val="00876ACA"/>
    <w:rsid w:val="00877930"/>
    <w:rsid w:val="00881B78"/>
    <w:rsid w:val="008825D9"/>
    <w:rsid w:val="00882B6A"/>
    <w:rsid w:val="00883B38"/>
    <w:rsid w:val="00884A65"/>
    <w:rsid w:val="0088570C"/>
    <w:rsid w:val="008857A7"/>
    <w:rsid w:val="00887D89"/>
    <w:rsid w:val="0089102A"/>
    <w:rsid w:val="00895941"/>
    <w:rsid w:val="00896F68"/>
    <w:rsid w:val="008976A3"/>
    <w:rsid w:val="008A141F"/>
    <w:rsid w:val="008A395C"/>
    <w:rsid w:val="008A3ECE"/>
    <w:rsid w:val="008A44C7"/>
    <w:rsid w:val="008A4565"/>
    <w:rsid w:val="008A4C16"/>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7B5E"/>
    <w:rsid w:val="008C7BBB"/>
    <w:rsid w:val="008D0390"/>
    <w:rsid w:val="008D1E05"/>
    <w:rsid w:val="008D60A0"/>
    <w:rsid w:val="008D6D67"/>
    <w:rsid w:val="008D7774"/>
    <w:rsid w:val="008D793B"/>
    <w:rsid w:val="008D7AA3"/>
    <w:rsid w:val="008D7B09"/>
    <w:rsid w:val="008D7B59"/>
    <w:rsid w:val="008E07B6"/>
    <w:rsid w:val="008E1D24"/>
    <w:rsid w:val="008E24DA"/>
    <w:rsid w:val="008E2E0C"/>
    <w:rsid w:val="008E4CC9"/>
    <w:rsid w:val="008E4D90"/>
    <w:rsid w:val="008E54F4"/>
    <w:rsid w:val="008E6291"/>
    <w:rsid w:val="008E717D"/>
    <w:rsid w:val="008F1DB0"/>
    <w:rsid w:val="008F2110"/>
    <w:rsid w:val="008F3FB7"/>
    <w:rsid w:val="008F46FA"/>
    <w:rsid w:val="008F54E5"/>
    <w:rsid w:val="008F5729"/>
    <w:rsid w:val="008F6003"/>
    <w:rsid w:val="008F7C21"/>
    <w:rsid w:val="008F7CB6"/>
    <w:rsid w:val="008F7DCC"/>
    <w:rsid w:val="00900C30"/>
    <w:rsid w:val="00902602"/>
    <w:rsid w:val="00902A43"/>
    <w:rsid w:val="00903717"/>
    <w:rsid w:val="00903ED0"/>
    <w:rsid w:val="009047AB"/>
    <w:rsid w:val="00905A3E"/>
    <w:rsid w:val="009068B6"/>
    <w:rsid w:val="00910B5E"/>
    <w:rsid w:val="00910DE6"/>
    <w:rsid w:val="00911BD1"/>
    <w:rsid w:val="00913DDC"/>
    <w:rsid w:val="00914683"/>
    <w:rsid w:val="00914E1D"/>
    <w:rsid w:val="009152F8"/>
    <w:rsid w:val="00916AA5"/>
    <w:rsid w:val="009175DA"/>
    <w:rsid w:val="00920269"/>
    <w:rsid w:val="00920A9C"/>
    <w:rsid w:val="00921EDE"/>
    <w:rsid w:val="00922B67"/>
    <w:rsid w:val="00923896"/>
    <w:rsid w:val="00924044"/>
    <w:rsid w:val="00925F3A"/>
    <w:rsid w:val="009275C3"/>
    <w:rsid w:val="0093116C"/>
    <w:rsid w:val="00932C69"/>
    <w:rsid w:val="009337E9"/>
    <w:rsid w:val="0093477F"/>
    <w:rsid w:val="00934FD9"/>
    <w:rsid w:val="0093618E"/>
    <w:rsid w:val="009379AA"/>
    <w:rsid w:val="00943134"/>
    <w:rsid w:val="00943FB0"/>
    <w:rsid w:val="00944085"/>
    <w:rsid w:val="00947E6D"/>
    <w:rsid w:val="00950739"/>
    <w:rsid w:val="009507AE"/>
    <w:rsid w:val="009507D8"/>
    <w:rsid w:val="00952F91"/>
    <w:rsid w:val="0095536D"/>
    <w:rsid w:val="00955466"/>
    <w:rsid w:val="009604BA"/>
    <w:rsid w:val="0096080A"/>
    <w:rsid w:val="009624BB"/>
    <w:rsid w:val="009632FA"/>
    <w:rsid w:val="00963E39"/>
    <w:rsid w:val="00965B98"/>
    <w:rsid w:val="0097016D"/>
    <w:rsid w:val="009715FE"/>
    <w:rsid w:val="009722EC"/>
    <w:rsid w:val="00972CB0"/>
    <w:rsid w:val="0097508A"/>
    <w:rsid w:val="0097620F"/>
    <w:rsid w:val="009815A8"/>
    <w:rsid w:val="00981747"/>
    <w:rsid w:val="00981789"/>
    <w:rsid w:val="00982645"/>
    <w:rsid w:val="00984422"/>
    <w:rsid w:val="0098443F"/>
    <w:rsid w:val="00987318"/>
    <w:rsid w:val="009878D3"/>
    <w:rsid w:val="00991654"/>
    <w:rsid w:val="00993178"/>
    <w:rsid w:val="009937FA"/>
    <w:rsid w:val="00993934"/>
    <w:rsid w:val="00996F50"/>
    <w:rsid w:val="00997E79"/>
    <w:rsid w:val="009A10A3"/>
    <w:rsid w:val="009A2185"/>
    <w:rsid w:val="009A2623"/>
    <w:rsid w:val="009A4BB1"/>
    <w:rsid w:val="009A4CF4"/>
    <w:rsid w:val="009A5E08"/>
    <w:rsid w:val="009A5E62"/>
    <w:rsid w:val="009A64A3"/>
    <w:rsid w:val="009B05CE"/>
    <w:rsid w:val="009B2742"/>
    <w:rsid w:val="009B34BB"/>
    <w:rsid w:val="009B4FCE"/>
    <w:rsid w:val="009B531B"/>
    <w:rsid w:val="009B6096"/>
    <w:rsid w:val="009B60F5"/>
    <w:rsid w:val="009B7020"/>
    <w:rsid w:val="009B7BAA"/>
    <w:rsid w:val="009B7FB9"/>
    <w:rsid w:val="009C16E2"/>
    <w:rsid w:val="009C1860"/>
    <w:rsid w:val="009C2EAF"/>
    <w:rsid w:val="009C3244"/>
    <w:rsid w:val="009C3962"/>
    <w:rsid w:val="009C4358"/>
    <w:rsid w:val="009C65BD"/>
    <w:rsid w:val="009C6605"/>
    <w:rsid w:val="009C7830"/>
    <w:rsid w:val="009C7907"/>
    <w:rsid w:val="009D010B"/>
    <w:rsid w:val="009D0125"/>
    <w:rsid w:val="009D0493"/>
    <w:rsid w:val="009D0C53"/>
    <w:rsid w:val="009D1444"/>
    <w:rsid w:val="009D211E"/>
    <w:rsid w:val="009D2130"/>
    <w:rsid w:val="009D39F1"/>
    <w:rsid w:val="009D477C"/>
    <w:rsid w:val="009D51F7"/>
    <w:rsid w:val="009D6422"/>
    <w:rsid w:val="009D6F3E"/>
    <w:rsid w:val="009E09C8"/>
    <w:rsid w:val="009E2209"/>
    <w:rsid w:val="009E23FB"/>
    <w:rsid w:val="009E2FC6"/>
    <w:rsid w:val="009E3945"/>
    <w:rsid w:val="009E5832"/>
    <w:rsid w:val="009E61AA"/>
    <w:rsid w:val="009E7A83"/>
    <w:rsid w:val="009E7F9C"/>
    <w:rsid w:val="009F005E"/>
    <w:rsid w:val="009F0F21"/>
    <w:rsid w:val="009F219B"/>
    <w:rsid w:val="009F2741"/>
    <w:rsid w:val="009F2A55"/>
    <w:rsid w:val="009F37ED"/>
    <w:rsid w:val="009F43A4"/>
    <w:rsid w:val="009F47CE"/>
    <w:rsid w:val="009F4E79"/>
    <w:rsid w:val="009F696F"/>
    <w:rsid w:val="009F73CC"/>
    <w:rsid w:val="00A0034D"/>
    <w:rsid w:val="00A00FAB"/>
    <w:rsid w:val="00A01FAC"/>
    <w:rsid w:val="00A03147"/>
    <w:rsid w:val="00A0363F"/>
    <w:rsid w:val="00A03BA4"/>
    <w:rsid w:val="00A03D4F"/>
    <w:rsid w:val="00A051CC"/>
    <w:rsid w:val="00A056D3"/>
    <w:rsid w:val="00A06AD8"/>
    <w:rsid w:val="00A13E67"/>
    <w:rsid w:val="00A165CD"/>
    <w:rsid w:val="00A17876"/>
    <w:rsid w:val="00A17A37"/>
    <w:rsid w:val="00A17F1C"/>
    <w:rsid w:val="00A20BA9"/>
    <w:rsid w:val="00A22FAB"/>
    <w:rsid w:val="00A24A06"/>
    <w:rsid w:val="00A25BB0"/>
    <w:rsid w:val="00A26D5A"/>
    <w:rsid w:val="00A30250"/>
    <w:rsid w:val="00A3196C"/>
    <w:rsid w:val="00A32DF3"/>
    <w:rsid w:val="00A36606"/>
    <w:rsid w:val="00A36CC6"/>
    <w:rsid w:val="00A40BFE"/>
    <w:rsid w:val="00A411C5"/>
    <w:rsid w:val="00A42F90"/>
    <w:rsid w:val="00A445AB"/>
    <w:rsid w:val="00A44B27"/>
    <w:rsid w:val="00A4626C"/>
    <w:rsid w:val="00A46744"/>
    <w:rsid w:val="00A47832"/>
    <w:rsid w:val="00A50A25"/>
    <w:rsid w:val="00A52219"/>
    <w:rsid w:val="00A54FAC"/>
    <w:rsid w:val="00A56DEA"/>
    <w:rsid w:val="00A604D3"/>
    <w:rsid w:val="00A607EE"/>
    <w:rsid w:val="00A617C1"/>
    <w:rsid w:val="00A631D7"/>
    <w:rsid w:val="00A63E45"/>
    <w:rsid w:val="00A65ED3"/>
    <w:rsid w:val="00A668D1"/>
    <w:rsid w:val="00A67386"/>
    <w:rsid w:val="00A70290"/>
    <w:rsid w:val="00A716D7"/>
    <w:rsid w:val="00A71919"/>
    <w:rsid w:val="00A71A81"/>
    <w:rsid w:val="00A71E82"/>
    <w:rsid w:val="00A73481"/>
    <w:rsid w:val="00A736DB"/>
    <w:rsid w:val="00A73C69"/>
    <w:rsid w:val="00A75D09"/>
    <w:rsid w:val="00A75E0B"/>
    <w:rsid w:val="00A76C4C"/>
    <w:rsid w:val="00A76D83"/>
    <w:rsid w:val="00A8060B"/>
    <w:rsid w:val="00A80C70"/>
    <w:rsid w:val="00A86817"/>
    <w:rsid w:val="00A868E6"/>
    <w:rsid w:val="00A87FCF"/>
    <w:rsid w:val="00A900ED"/>
    <w:rsid w:val="00A9247C"/>
    <w:rsid w:val="00A93597"/>
    <w:rsid w:val="00A936CD"/>
    <w:rsid w:val="00A94E96"/>
    <w:rsid w:val="00A970C3"/>
    <w:rsid w:val="00A97EAF"/>
    <w:rsid w:val="00AA17C6"/>
    <w:rsid w:val="00AA190A"/>
    <w:rsid w:val="00AA29D6"/>
    <w:rsid w:val="00AA34AE"/>
    <w:rsid w:val="00AA3958"/>
    <w:rsid w:val="00AA439E"/>
    <w:rsid w:val="00AA6DD3"/>
    <w:rsid w:val="00AB01B8"/>
    <w:rsid w:val="00AB0663"/>
    <w:rsid w:val="00AB0E48"/>
    <w:rsid w:val="00AB4115"/>
    <w:rsid w:val="00AB66DF"/>
    <w:rsid w:val="00AB6F60"/>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D7321"/>
    <w:rsid w:val="00AE1759"/>
    <w:rsid w:val="00AE1D92"/>
    <w:rsid w:val="00AE225D"/>
    <w:rsid w:val="00AE2E7C"/>
    <w:rsid w:val="00AE3380"/>
    <w:rsid w:val="00AE3989"/>
    <w:rsid w:val="00AE5522"/>
    <w:rsid w:val="00AE5EFD"/>
    <w:rsid w:val="00AE62BA"/>
    <w:rsid w:val="00AE73FB"/>
    <w:rsid w:val="00AF0969"/>
    <w:rsid w:val="00AF0C39"/>
    <w:rsid w:val="00AF14D6"/>
    <w:rsid w:val="00AF1A26"/>
    <w:rsid w:val="00AF36DF"/>
    <w:rsid w:val="00AF3CC7"/>
    <w:rsid w:val="00AF6EF0"/>
    <w:rsid w:val="00B0171D"/>
    <w:rsid w:val="00B01BFF"/>
    <w:rsid w:val="00B04692"/>
    <w:rsid w:val="00B0647C"/>
    <w:rsid w:val="00B06A6F"/>
    <w:rsid w:val="00B06E64"/>
    <w:rsid w:val="00B06FA8"/>
    <w:rsid w:val="00B07F3C"/>
    <w:rsid w:val="00B11E55"/>
    <w:rsid w:val="00B1302D"/>
    <w:rsid w:val="00B14C13"/>
    <w:rsid w:val="00B15587"/>
    <w:rsid w:val="00B17C12"/>
    <w:rsid w:val="00B2333B"/>
    <w:rsid w:val="00B23879"/>
    <w:rsid w:val="00B24A0F"/>
    <w:rsid w:val="00B24D54"/>
    <w:rsid w:val="00B25226"/>
    <w:rsid w:val="00B30963"/>
    <w:rsid w:val="00B30A15"/>
    <w:rsid w:val="00B30DB5"/>
    <w:rsid w:val="00B3219E"/>
    <w:rsid w:val="00B33BDD"/>
    <w:rsid w:val="00B3446D"/>
    <w:rsid w:val="00B3513C"/>
    <w:rsid w:val="00B352A1"/>
    <w:rsid w:val="00B356D0"/>
    <w:rsid w:val="00B3656C"/>
    <w:rsid w:val="00B36D02"/>
    <w:rsid w:val="00B37F63"/>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FC1"/>
    <w:rsid w:val="00B67D01"/>
    <w:rsid w:val="00B70DE5"/>
    <w:rsid w:val="00B71D1A"/>
    <w:rsid w:val="00B725A7"/>
    <w:rsid w:val="00B72B79"/>
    <w:rsid w:val="00B72D45"/>
    <w:rsid w:val="00B73C48"/>
    <w:rsid w:val="00B743A4"/>
    <w:rsid w:val="00B752DE"/>
    <w:rsid w:val="00B75C73"/>
    <w:rsid w:val="00B77189"/>
    <w:rsid w:val="00B800C0"/>
    <w:rsid w:val="00B8206B"/>
    <w:rsid w:val="00B8266F"/>
    <w:rsid w:val="00B8396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3207"/>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5CF"/>
    <w:rsid w:val="00BD4C86"/>
    <w:rsid w:val="00BD5E7C"/>
    <w:rsid w:val="00BE2EA0"/>
    <w:rsid w:val="00BE3D82"/>
    <w:rsid w:val="00BE4404"/>
    <w:rsid w:val="00BE4649"/>
    <w:rsid w:val="00BE470D"/>
    <w:rsid w:val="00BE5196"/>
    <w:rsid w:val="00BE5474"/>
    <w:rsid w:val="00BE7212"/>
    <w:rsid w:val="00BE788A"/>
    <w:rsid w:val="00BF0468"/>
    <w:rsid w:val="00BF1001"/>
    <w:rsid w:val="00BF2B33"/>
    <w:rsid w:val="00BF2BC9"/>
    <w:rsid w:val="00BF3A8D"/>
    <w:rsid w:val="00BF476F"/>
    <w:rsid w:val="00BF537F"/>
    <w:rsid w:val="00BF5612"/>
    <w:rsid w:val="00BF58AF"/>
    <w:rsid w:val="00BF79C8"/>
    <w:rsid w:val="00BF7BC7"/>
    <w:rsid w:val="00C00869"/>
    <w:rsid w:val="00C00BEE"/>
    <w:rsid w:val="00C016FB"/>
    <w:rsid w:val="00C02A63"/>
    <w:rsid w:val="00C030BD"/>
    <w:rsid w:val="00C0437E"/>
    <w:rsid w:val="00C0486E"/>
    <w:rsid w:val="00C05295"/>
    <w:rsid w:val="00C06418"/>
    <w:rsid w:val="00C1016D"/>
    <w:rsid w:val="00C106AE"/>
    <w:rsid w:val="00C1138B"/>
    <w:rsid w:val="00C12679"/>
    <w:rsid w:val="00C127A7"/>
    <w:rsid w:val="00C12FB6"/>
    <w:rsid w:val="00C1511E"/>
    <w:rsid w:val="00C16013"/>
    <w:rsid w:val="00C16047"/>
    <w:rsid w:val="00C20FE3"/>
    <w:rsid w:val="00C22556"/>
    <w:rsid w:val="00C2260F"/>
    <w:rsid w:val="00C23A80"/>
    <w:rsid w:val="00C25DCF"/>
    <w:rsid w:val="00C25FDD"/>
    <w:rsid w:val="00C264EA"/>
    <w:rsid w:val="00C26541"/>
    <w:rsid w:val="00C361B6"/>
    <w:rsid w:val="00C37DE2"/>
    <w:rsid w:val="00C40217"/>
    <w:rsid w:val="00C407FD"/>
    <w:rsid w:val="00C408F9"/>
    <w:rsid w:val="00C43831"/>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4786"/>
    <w:rsid w:val="00C75456"/>
    <w:rsid w:val="00C80038"/>
    <w:rsid w:val="00C82472"/>
    <w:rsid w:val="00C82586"/>
    <w:rsid w:val="00C82AB7"/>
    <w:rsid w:val="00C838B9"/>
    <w:rsid w:val="00C83D50"/>
    <w:rsid w:val="00C845B4"/>
    <w:rsid w:val="00C84C6B"/>
    <w:rsid w:val="00C86CC4"/>
    <w:rsid w:val="00C871FB"/>
    <w:rsid w:val="00C87B39"/>
    <w:rsid w:val="00C91310"/>
    <w:rsid w:val="00C915EC"/>
    <w:rsid w:val="00C91EE5"/>
    <w:rsid w:val="00C920C2"/>
    <w:rsid w:val="00C92B39"/>
    <w:rsid w:val="00C934B3"/>
    <w:rsid w:val="00C94D4A"/>
    <w:rsid w:val="00C956AE"/>
    <w:rsid w:val="00C95B92"/>
    <w:rsid w:val="00C95E4C"/>
    <w:rsid w:val="00C96A4A"/>
    <w:rsid w:val="00C97B86"/>
    <w:rsid w:val="00C97C11"/>
    <w:rsid w:val="00CA1642"/>
    <w:rsid w:val="00CA2C91"/>
    <w:rsid w:val="00CA4250"/>
    <w:rsid w:val="00CA5EC7"/>
    <w:rsid w:val="00CA6439"/>
    <w:rsid w:val="00CB25A8"/>
    <w:rsid w:val="00CB2902"/>
    <w:rsid w:val="00CB3E2F"/>
    <w:rsid w:val="00CB4412"/>
    <w:rsid w:val="00CB46D0"/>
    <w:rsid w:val="00CB4E36"/>
    <w:rsid w:val="00CB5B8D"/>
    <w:rsid w:val="00CC05D6"/>
    <w:rsid w:val="00CC06CE"/>
    <w:rsid w:val="00CC0C57"/>
    <w:rsid w:val="00CC0F84"/>
    <w:rsid w:val="00CC18C4"/>
    <w:rsid w:val="00CC3546"/>
    <w:rsid w:val="00CC7367"/>
    <w:rsid w:val="00CD1EFA"/>
    <w:rsid w:val="00CD25CE"/>
    <w:rsid w:val="00CD26D7"/>
    <w:rsid w:val="00CD5AE8"/>
    <w:rsid w:val="00CD637C"/>
    <w:rsid w:val="00CD6632"/>
    <w:rsid w:val="00CD762E"/>
    <w:rsid w:val="00CE18B8"/>
    <w:rsid w:val="00CE25F4"/>
    <w:rsid w:val="00CE2FAA"/>
    <w:rsid w:val="00CE4383"/>
    <w:rsid w:val="00CE5D64"/>
    <w:rsid w:val="00CF0496"/>
    <w:rsid w:val="00CF17E3"/>
    <w:rsid w:val="00CF20ED"/>
    <w:rsid w:val="00CF3500"/>
    <w:rsid w:val="00CF357F"/>
    <w:rsid w:val="00CF3B9C"/>
    <w:rsid w:val="00CF51E1"/>
    <w:rsid w:val="00CF54D3"/>
    <w:rsid w:val="00CF6CD2"/>
    <w:rsid w:val="00D02577"/>
    <w:rsid w:val="00D053F8"/>
    <w:rsid w:val="00D05581"/>
    <w:rsid w:val="00D06B42"/>
    <w:rsid w:val="00D07985"/>
    <w:rsid w:val="00D10425"/>
    <w:rsid w:val="00D11216"/>
    <w:rsid w:val="00D14674"/>
    <w:rsid w:val="00D14D89"/>
    <w:rsid w:val="00D155D6"/>
    <w:rsid w:val="00D163B6"/>
    <w:rsid w:val="00D1687D"/>
    <w:rsid w:val="00D17EBB"/>
    <w:rsid w:val="00D20E74"/>
    <w:rsid w:val="00D21460"/>
    <w:rsid w:val="00D216D7"/>
    <w:rsid w:val="00D2521A"/>
    <w:rsid w:val="00D25F92"/>
    <w:rsid w:val="00D26446"/>
    <w:rsid w:val="00D31BD1"/>
    <w:rsid w:val="00D323D0"/>
    <w:rsid w:val="00D32B12"/>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574CA"/>
    <w:rsid w:val="00D6064F"/>
    <w:rsid w:val="00D6079F"/>
    <w:rsid w:val="00D6145E"/>
    <w:rsid w:val="00D61636"/>
    <w:rsid w:val="00D61E5A"/>
    <w:rsid w:val="00D62867"/>
    <w:rsid w:val="00D63665"/>
    <w:rsid w:val="00D63C57"/>
    <w:rsid w:val="00D63F07"/>
    <w:rsid w:val="00D644E6"/>
    <w:rsid w:val="00D64D31"/>
    <w:rsid w:val="00D64DB3"/>
    <w:rsid w:val="00D65008"/>
    <w:rsid w:val="00D679FD"/>
    <w:rsid w:val="00D67FD8"/>
    <w:rsid w:val="00D70651"/>
    <w:rsid w:val="00D72685"/>
    <w:rsid w:val="00D72C48"/>
    <w:rsid w:val="00D73038"/>
    <w:rsid w:val="00D7659A"/>
    <w:rsid w:val="00D77A39"/>
    <w:rsid w:val="00D83565"/>
    <w:rsid w:val="00D83D82"/>
    <w:rsid w:val="00D85836"/>
    <w:rsid w:val="00D858B5"/>
    <w:rsid w:val="00D85E7A"/>
    <w:rsid w:val="00D867DA"/>
    <w:rsid w:val="00D870CB"/>
    <w:rsid w:val="00D91FE2"/>
    <w:rsid w:val="00D92F0D"/>
    <w:rsid w:val="00DA167D"/>
    <w:rsid w:val="00DA189F"/>
    <w:rsid w:val="00DA21E7"/>
    <w:rsid w:val="00DA2D6F"/>
    <w:rsid w:val="00DA31F5"/>
    <w:rsid w:val="00DA754E"/>
    <w:rsid w:val="00DB0545"/>
    <w:rsid w:val="00DB1B90"/>
    <w:rsid w:val="00DB38E9"/>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27"/>
    <w:rsid w:val="00DD7453"/>
    <w:rsid w:val="00DE03FE"/>
    <w:rsid w:val="00DE076B"/>
    <w:rsid w:val="00DE44FC"/>
    <w:rsid w:val="00DE4684"/>
    <w:rsid w:val="00DE4811"/>
    <w:rsid w:val="00DE4D3D"/>
    <w:rsid w:val="00DE4DE6"/>
    <w:rsid w:val="00DE53F4"/>
    <w:rsid w:val="00DE5F82"/>
    <w:rsid w:val="00DE7362"/>
    <w:rsid w:val="00DF206E"/>
    <w:rsid w:val="00DF37D1"/>
    <w:rsid w:val="00DF4F27"/>
    <w:rsid w:val="00E018D2"/>
    <w:rsid w:val="00E01D6F"/>
    <w:rsid w:val="00E034C1"/>
    <w:rsid w:val="00E051DF"/>
    <w:rsid w:val="00E0539D"/>
    <w:rsid w:val="00E05AE3"/>
    <w:rsid w:val="00E064F4"/>
    <w:rsid w:val="00E06766"/>
    <w:rsid w:val="00E10421"/>
    <w:rsid w:val="00E10531"/>
    <w:rsid w:val="00E10593"/>
    <w:rsid w:val="00E1141F"/>
    <w:rsid w:val="00E11431"/>
    <w:rsid w:val="00E11A21"/>
    <w:rsid w:val="00E11E60"/>
    <w:rsid w:val="00E12152"/>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3473"/>
    <w:rsid w:val="00E646B1"/>
    <w:rsid w:val="00E647DA"/>
    <w:rsid w:val="00E659D8"/>
    <w:rsid w:val="00E65E53"/>
    <w:rsid w:val="00E66193"/>
    <w:rsid w:val="00E67083"/>
    <w:rsid w:val="00E6799E"/>
    <w:rsid w:val="00E679A0"/>
    <w:rsid w:val="00E7056A"/>
    <w:rsid w:val="00E7095D"/>
    <w:rsid w:val="00E72F41"/>
    <w:rsid w:val="00E73289"/>
    <w:rsid w:val="00E73502"/>
    <w:rsid w:val="00E739A8"/>
    <w:rsid w:val="00E73A9C"/>
    <w:rsid w:val="00E74BA7"/>
    <w:rsid w:val="00E76444"/>
    <w:rsid w:val="00E772C5"/>
    <w:rsid w:val="00E81379"/>
    <w:rsid w:val="00E81617"/>
    <w:rsid w:val="00E818EC"/>
    <w:rsid w:val="00E8384B"/>
    <w:rsid w:val="00E83C8A"/>
    <w:rsid w:val="00E84921"/>
    <w:rsid w:val="00E852BA"/>
    <w:rsid w:val="00E854E9"/>
    <w:rsid w:val="00E859B3"/>
    <w:rsid w:val="00E8725C"/>
    <w:rsid w:val="00E90FE2"/>
    <w:rsid w:val="00E912BE"/>
    <w:rsid w:val="00E9192E"/>
    <w:rsid w:val="00E91C02"/>
    <w:rsid w:val="00E9229C"/>
    <w:rsid w:val="00E978EF"/>
    <w:rsid w:val="00EA0249"/>
    <w:rsid w:val="00EA0AAB"/>
    <w:rsid w:val="00EA15A7"/>
    <w:rsid w:val="00EA2578"/>
    <w:rsid w:val="00EA40D7"/>
    <w:rsid w:val="00EA6F3F"/>
    <w:rsid w:val="00EB0429"/>
    <w:rsid w:val="00EB0D7A"/>
    <w:rsid w:val="00EB261F"/>
    <w:rsid w:val="00EB2951"/>
    <w:rsid w:val="00EB2DDC"/>
    <w:rsid w:val="00EB3D60"/>
    <w:rsid w:val="00EB68B6"/>
    <w:rsid w:val="00EB6968"/>
    <w:rsid w:val="00EC005A"/>
    <w:rsid w:val="00EC0E2C"/>
    <w:rsid w:val="00EC1575"/>
    <w:rsid w:val="00EC1C82"/>
    <w:rsid w:val="00EC20BA"/>
    <w:rsid w:val="00EC3D77"/>
    <w:rsid w:val="00EC4855"/>
    <w:rsid w:val="00EC629D"/>
    <w:rsid w:val="00EC6866"/>
    <w:rsid w:val="00ED2060"/>
    <w:rsid w:val="00ED22DF"/>
    <w:rsid w:val="00ED30E7"/>
    <w:rsid w:val="00ED4083"/>
    <w:rsid w:val="00ED4C59"/>
    <w:rsid w:val="00ED4EF9"/>
    <w:rsid w:val="00ED5427"/>
    <w:rsid w:val="00EE068B"/>
    <w:rsid w:val="00EE10DA"/>
    <w:rsid w:val="00EE12BB"/>
    <w:rsid w:val="00EE42D3"/>
    <w:rsid w:val="00EE483D"/>
    <w:rsid w:val="00EE4D5C"/>
    <w:rsid w:val="00EE4F89"/>
    <w:rsid w:val="00EE63E8"/>
    <w:rsid w:val="00EE655A"/>
    <w:rsid w:val="00EE6C6B"/>
    <w:rsid w:val="00EE7898"/>
    <w:rsid w:val="00EE7E27"/>
    <w:rsid w:val="00EF1207"/>
    <w:rsid w:val="00EF1751"/>
    <w:rsid w:val="00EF1C7D"/>
    <w:rsid w:val="00EF4B0F"/>
    <w:rsid w:val="00EF7A2B"/>
    <w:rsid w:val="00F039FB"/>
    <w:rsid w:val="00F044C4"/>
    <w:rsid w:val="00F060C0"/>
    <w:rsid w:val="00F07DAF"/>
    <w:rsid w:val="00F10572"/>
    <w:rsid w:val="00F13D96"/>
    <w:rsid w:val="00F14A16"/>
    <w:rsid w:val="00F1568B"/>
    <w:rsid w:val="00F16EE9"/>
    <w:rsid w:val="00F17618"/>
    <w:rsid w:val="00F17746"/>
    <w:rsid w:val="00F2079B"/>
    <w:rsid w:val="00F21451"/>
    <w:rsid w:val="00F24FAB"/>
    <w:rsid w:val="00F25D9C"/>
    <w:rsid w:val="00F268D2"/>
    <w:rsid w:val="00F30455"/>
    <w:rsid w:val="00F3124F"/>
    <w:rsid w:val="00F3328C"/>
    <w:rsid w:val="00F3452F"/>
    <w:rsid w:val="00F3479B"/>
    <w:rsid w:val="00F3512A"/>
    <w:rsid w:val="00F3587D"/>
    <w:rsid w:val="00F35B57"/>
    <w:rsid w:val="00F35F65"/>
    <w:rsid w:val="00F36B13"/>
    <w:rsid w:val="00F36D5F"/>
    <w:rsid w:val="00F40AAC"/>
    <w:rsid w:val="00F41603"/>
    <w:rsid w:val="00F4244C"/>
    <w:rsid w:val="00F42812"/>
    <w:rsid w:val="00F42915"/>
    <w:rsid w:val="00F42CF7"/>
    <w:rsid w:val="00F43A35"/>
    <w:rsid w:val="00F44788"/>
    <w:rsid w:val="00F45CCB"/>
    <w:rsid w:val="00F47875"/>
    <w:rsid w:val="00F51FD9"/>
    <w:rsid w:val="00F52DBE"/>
    <w:rsid w:val="00F5405F"/>
    <w:rsid w:val="00F54536"/>
    <w:rsid w:val="00F54C07"/>
    <w:rsid w:val="00F54C09"/>
    <w:rsid w:val="00F5647F"/>
    <w:rsid w:val="00F57B0B"/>
    <w:rsid w:val="00F605FF"/>
    <w:rsid w:val="00F61BFE"/>
    <w:rsid w:val="00F63C7D"/>
    <w:rsid w:val="00F63EE6"/>
    <w:rsid w:val="00F64425"/>
    <w:rsid w:val="00F650E3"/>
    <w:rsid w:val="00F667C9"/>
    <w:rsid w:val="00F66907"/>
    <w:rsid w:val="00F66CC9"/>
    <w:rsid w:val="00F67400"/>
    <w:rsid w:val="00F674CB"/>
    <w:rsid w:val="00F67A44"/>
    <w:rsid w:val="00F708D4"/>
    <w:rsid w:val="00F726F9"/>
    <w:rsid w:val="00F72DD5"/>
    <w:rsid w:val="00F74FF9"/>
    <w:rsid w:val="00F77797"/>
    <w:rsid w:val="00F8250E"/>
    <w:rsid w:val="00F8351C"/>
    <w:rsid w:val="00F83EE6"/>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D95"/>
    <w:rsid w:val="00FB2914"/>
    <w:rsid w:val="00FB3912"/>
    <w:rsid w:val="00FB5A87"/>
    <w:rsid w:val="00FB633D"/>
    <w:rsid w:val="00FB69A8"/>
    <w:rsid w:val="00FB6DA0"/>
    <w:rsid w:val="00FC16CA"/>
    <w:rsid w:val="00FC1DB1"/>
    <w:rsid w:val="00FC282E"/>
    <w:rsid w:val="00FC2CB4"/>
    <w:rsid w:val="00FC4DB6"/>
    <w:rsid w:val="00FC5FBF"/>
    <w:rsid w:val="00FC6864"/>
    <w:rsid w:val="00FC6A21"/>
    <w:rsid w:val="00FC7C97"/>
    <w:rsid w:val="00FD1F70"/>
    <w:rsid w:val="00FD2561"/>
    <w:rsid w:val="00FD2C6D"/>
    <w:rsid w:val="00FD3BF7"/>
    <w:rsid w:val="00FD3CA0"/>
    <w:rsid w:val="00FD7BC9"/>
    <w:rsid w:val="00FD7BFE"/>
    <w:rsid w:val="00FD7EAD"/>
    <w:rsid w:val="00FE0F5E"/>
    <w:rsid w:val="00FE1639"/>
    <w:rsid w:val="00FE3727"/>
    <w:rsid w:val="00FE5E16"/>
    <w:rsid w:val="00FE6D22"/>
    <w:rsid w:val="00FE7394"/>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76944852">
      <w:bodyDiv w:val="1"/>
      <w:marLeft w:val="0"/>
      <w:marRight w:val="0"/>
      <w:marTop w:val="0"/>
      <w:marBottom w:val="0"/>
      <w:divBdr>
        <w:top w:val="none" w:sz="0" w:space="0" w:color="auto"/>
        <w:left w:val="none" w:sz="0" w:space="0" w:color="auto"/>
        <w:bottom w:val="none" w:sz="0" w:space="0" w:color="auto"/>
        <w:right w:val="none" w:sz="0" w:space="0" w:color="auto"/>
      </w:divBdr>
    </w:div>
    <w:div w:id="119425498">
      <w:bodyDiv w:val="1"/>
      <w:marLeft w:val="0"/>
      <w:marRight w:val="0"/>
      <w:marTop w:val="0"/>
      <w:marBottom w:val="0"/>
      <w:divBdr>
        <w:top w:val="none" w:sz="0" w:space="0" w:color="auto"/>
        <w:left w:val="none" w:sz="0" w:space="0" w:color="auto"/>
        <w:bottom w:val="none" w:sz="0" w:space="0" w:color="auto"/>
        <w:right w:val="none" w:sz="0" w:space="0" w:color="auto"/>
      </w:divBdr>
    </w:div>
    <w:div w:id="205997256">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73178120">
      <w:bodyDiv w:val="1"/>
      <w:marLeft w:val="0"/>
      <w:marRight w:val="0"/>
      <w:marTop w:val="0"/>
      <w:marBottom w:val="0"/>
      <w:divBdr>
        <w:top w:val="none" w:sz="0" w:space="0" w:color="auto"/>
        <w:left w:val="none" w:sz="0" w:space="0" w:color="auto"/>
        <w:bottom w:val="none" w:sz="0" w:space="0" w:color="auto"/>
        <w:right w:val="none" w:sz="0" w:space="0" w:color="auto"/>
      </w:divBdr>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27752595">
      <w:bodyDiv w:val="1"/>
      <w:marLeft w:val="0"/>
      <w:marRight w:val="0"/>
      <w:marTop w:val="0"/>
      <w:marBottom w:val="0"/>
      <w:divBdr>
        <w:top w:val="none" w:sz="0" w:space="0" w:color="auto"/>
        <w:left w:val="none" w:sz="0" w:space="0" w:color="auto"/>
        <w:bottom w:val="none" w:sz="0" w:space="0" w:color="auto"/>
        <w:right w:val="none" w:sz="0" w:space="0" w:color="auto"/>
      </w:divBdr>
    </w:div>
    <w:div w:id="348140916">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79615002">
      <w:bodyDiv w:val="1"/>
      <w:marLeft w:val="0"/>
      <w:marRight w:val="0"/>
      <w:marTop w:val="0"/>
      <w:marBottom w:val="0"/>
      <w:divBdr>
        <w:top w:val="none" w:sz="0" w:space="0" w:color="auto"/>
        <w:left w:val="none" w:sz="0" w:space="0" w:color="auto"/>
        <w:bottom w:val="none" w:sz="0" w:space="0" w:color="auto"/>
        <w:right w:val="none" w:sz="0" w:space="0" w:color="auto"/>
      </w:divBdr>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607934347">
      <w:bodyDiv w:val="1"/>
      <w:marLeft w:val="0"/>
      <w:marRight w:val="0"/>
      <w:marTop w:val="0"/>
      <w:marBottom w:val="0"/>
      <w:divBdr>
        <w:top w:val="none" w:sz="0" w:space="0" w:color="auto"/>
        <w:left w:val="none" w:sz="0" w:space="0" w:color="auto"/>
        <w:bottom w:val="none" w:sz="0" w:space="0" w:color="auto"/>
        <w:right w:val="none" w:sz="0" w:space="0" w:color="auto"/>
      </w:divBdr>
    </w:div>
    <w:div w:id="653224748">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58590665">
      <w:bodyDiv w:val="1"/>
      <w:marLeft w:val="0"/>
      <w:marRight w:val="0"/>
      <w:marTop w:val="0"/>
      <w:marBottom w:val="0"/>
      <w:divBdr>
        <w:top w:val="none" w:sz="0" w:space="0" w:color="auto"/>
        <w:left w:val="none" w:sz="0" w:space="0" w:color="auto"/>
        <w:bottom w:val="none" w:sz="0" w:space="0" w:color="auto"/>
        <w:right w:val="none" w:sz="0" w:space="0" w:color="auto"/>
      </w:divBdr>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17060882">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9482069">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7172711">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601925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5052434">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3586">
      <w:bodyDiv w:val="1"/>
      <w:marLeft w:val="0"/>
      <w:marRight w:val="0"/>
      <w:marTop w:val="0"/>
      <w:marBottom w:val="0"/>
      <w:divBdr>
        <w:top w:val="none" w:sz="0" w:space="0" w:color="auto"/>
        <w:left w:val="none" w:sz="0" w:space="0" w:color="auto"/>
        <w:bottom w:val="none" w:sz="0" w:space="0" w:color="auto"/>
        <w:right w:val="none" w:sz="0" w:space="0" w:color="auto"/>
      </w:divBdr>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34919771">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80272229">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57970578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076D-4FE2-408B-9313-B9F6665B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4521</Words>
  <Characters>24869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Geovanni Gabriel Casanova Trujeque</cp:lastModifiedBy>
  <cp:revision>2</cp:revision>
  <cp:lastPrinted>2021-11-05T21:53:00Z</cp:lastPrinted>
  <dcterms:created xsi:type="dcterms:W3CDTF">2024-08-28T20:36:00Z</dcterms:created>
  <dcterms:modified xsi:type="dcterms:W3CDTF">2024-08-28T20:36:00Z</dcterms:modified>
</cp:coreProperties>
</file>